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1C2" w:rsidRDefault="0004719B">
      <w:pPr>
        <w:pStyle w:val="Standarduser"/>
        <w:rPr>
          <w:rFonts w:hint="eastAsia"/>
        </w:rPr>
      </w:pPr>
      <w:bookmarkStart w:id="0" w:name="_GoBack"/>
      <w:bookmarkEnd w:id="0"/>
      <w:r>
        <w:rPr>
          <w:noProof/>
        </w:rPr>
        <w:drawing>
          <wp:inline distT="0" distB="0" distL="0" distR="0">
            <wp:extent cx="1310760" cy="662400"/>
            <wp:effectExtent l="0" t="0" r="3690" b="435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55" b="55"/>
                    <a:stretch>
                      <a:fillRect/>
                    </a:stretch>
                  </pic:blipFill>
                  <pic:spPr>
                    <a:xfrm>
                      <a:off x="0" y="0"/>
                      <a:ext cx="1310760" cy="662400"/>
                    </a:xfrm>
                    <a:prstGeom prst="rect">
                      <a:avLst/>
                    </a:prstGeom>
                    <a:noFill/>
                    <a:ln>
                      <a:noFill/>
                      <a:prstDash/>
                    </a:ln>
                  </pic:spPr>
                </pic:pic>
              </a:graphicData>
            </a:graphic>
          </wp:inline>
        </w:drawing>
      </w:r>
    </w:p>
    <w:p w:rsidR="003D41C2" w:rsidRDefault="003D41C2">
      <w:pPr>
        <w:pStyle w:val="Default"/>
        <w:rPr>
          <w:rFonts w:ascii="Times New Roman" w:hAnsi="Times New Roman" w:cs="Times New Roman"/>
          <w:i/>
          <w:iCs/>
          <w:sz w:val="22"/>
          <w:szCs w:val="22"/>
        </w:rPr>
      </w:pPr>
    </w:p>
    <w:p w:rsidR="003D41C2" w:rsidRDefault="0004719B">
      <w:pPr>
        <w:pStyle w:val="Default"/>
        <w:rPr>
          <w:rFonts w:ascii="Times New Roman" w:hAnsi="Times New Roman" w:cs="Times New Roman"/>
          <w:i/>
          <w:iCs/>
          <w:sz w:val="22"/>
          <w:szCs w:val="22"/>
        </w:rPr>
      </w:pPr>
      <w:r>
        <w:rPr>
          <w:rFonts w:ascii="Times New Roman" w:hAnsi="Times New Roman" w:cs="Times New Roman"/>
          <w:i/>
          <w:iCs/>
          <w:sz w:val="22"/>
          <w:szCs w:val="22"/>
        </w:rPr>
        <w:t>Finanziato nell'ambito dei progetti:</w:t>
      </w:r>
    </w:p>
    <w:p w:rsidR="003D41C2" w:rsidRDefault="0004719B">
      <w:pPr>
        <w:pStyle w:val="Default"/>
        <w:rPr>
          <w:rFonts w:ascii="Times New Roman" w:hAnsi="Times New Roman" w:cs="Times New Roman"/>
          <w:i/>
          <w:iCs/>
          <w:sz w:val="22"/>
          <w:szCs w:val="22"/>
        </w:rPr>
      </w:pPr>
      <w:r>
        <w:rPr>
          <w:rFonts w:ascii="Times New Roman" w:hAnsi="Times New Roman" w:cs="Times New Roman"/>
          <w:i/>
          <w:iCs/>
          <w:sz w:val="22"/>
          <w:szCs w:val="22"/>
        </w:rPr>
        <w:t>"Vitalità sociale e culturale della città nel rispetto delle regole – 2024”</w:t>
      </w:r>
    </w:p>
    <w:p w:rsidR="003D41C2" w:rsidRDefault="0004719B">
      <w:pPr>
        <w:pStyle w:val="Default"/>
        <w:rPr>
          <w:rFonts w:ascii="Times New Roman" w:hAnsi="Times New Roman" w:cs="Times New Roman"/>
          <w:i/>
          <w:iCs/>
          <w:sz w:val="22"/>
          <w:szCs w:val="22"/>
        </w:rPr>
      </w:pPr>
      <w:r>
        <w:rPr>
          <w:rFonts w:ascii="Times New Roman" w:hAnsi="Times New Roman" w:cs="Times New Roman"/>
          <w:i/>
          <w:iCs/>
          <w:sz w:val="22"/>
          <w:szCs w:val="22"/>
        </w:rPr>
        <w:t>CUP: F39I24000460006</w:t>
      </w:r>
    </w:p>
    <w:p w:rsidR="003D41C2" w:rsidRDefault="0004719B">
      <w:pPr>
        <w:pStyle w:val="Default"/>
        <w:rPr>
          <w:rFonts w:ascii="Times New Roman" w:hAnsi="Times New Roman" w:cs="Times New Roman"/>
          <w:i/>
          <w:iCs/>
          <w:sz w:val="22"/>
          <w:szCs w:val="22"/>
        </w:rPr>
      </w:pPr>
      <w:r>
        <w:rPr>
          <w:rFonts w:ascii="Times New Roman" w:hAnsi="Times New Roman" w:cs="Times New Roman"/>
          <w:i/>
          <w:iCs/>
          <w:sz w:val="22"/>
          <w:szCs w:val="22"/>
        </w:rPr>
        <w:t xml:space="preserve">Fondo di cui all’art. 35-quater, del </w:t>
      </w:r>
      <w:r>
        <w:rPr>
          <w:rFonts w:ascii="Times New Roman" w:hAnsi="Times New Roman" w:cs="Times New Roman"/>
          <w:i/>
          <w:iCs/>
          <w:sz w:val="22"/>
          <w:szCs w:val="22"/>
        </w:rPr>
        <w:t>decreto-legge 4 ottobre 2018, n. 113, convertito, con modificazioni, della legge 1° dicembre 2018, n. 132. Triennio 2024-2026</w:t>
      </w:r>
    </w:p>
    <w:p w:rsidR="003D41C2" w:rsidRDefault="0004719B">
      <w:pPr>
        <w:pStyle w:val="Default"/>
        <w:rPr>
          <w:rFonts w:ascii="Times New Roman" w:hAnsi="Times New Roman" w:cs="Times New Roman"/>
          <w:i/>
          <w:iCs/>
          <w:sz w:val="22"/>
          <w:szCs w:val="22"/>
        </w:rPr>
      </w:pPr>
      <w:r>
        <w:rPr>
          <w:rFonts w:ascii="Times New Roman" w:hAnsi="Times New Roman" w:cs="Times New Roman"/>
          <w:i/>
          <w:iCs/>
          <w:sz w:val="22"/>
          <w:szCs w:val="22"/>
        </w:rPr>
        <w:t>CUP: F39I24000860001</w:t>
      </w:r>
    </w:p>
    <w:p w:rsidR="003D41C2" w:rsidRDefault="003D41C2">
      <w:pPr>
        <w:pStyle w:val="Standarduser"/>
        <w:rPr>
          <w:rFonts w:ascii="Times New Roman" w:hAnsi="Times New Roman" w:cs="Times New Roman"/>
        </w:rPr>
      </w:pPr>
    </w:p>
    <w:p w:rsidR="003D41C2" w:rsidRDefault="0004719B">
      <w:pPr>
        <w:pStyle w:val="Standarduser"/>
        <w:rPr>
          <w:rFonts w:hint="eastAsia"/>
        </w:rPr>
      </w:pPr>
      <w:r>
        <w:rPr>
          <w:rFonts w:ascii="Times New Roman" w:hAnsi="Times New Roman" w:cs="Times New Roman"/>
          <w:b/>
          <w:bCs/>
        </w:rPr>
        <w:t xml:space="preserve">Allegato alla determinazione dirigenziale DD/PRO/2025/1202 - </w:t>
      </w:r>
      <w:r>
        <w:rPr>
          <w:rFonts w:ascii="Times New Roman" w:hAnsi="Times New Roman" w:cs="Times New Roman"/>
        </w:rPr>
        <w:t>Modello dichiarazioni soggetti aggregati</w:t>
      </w:r>
    </w:p>
    <w:p w:rsidR="003D41C2" w:rsidRDefault="003D41C2">
      <w:pPr>
        <w:pStyle w:val="Standarduser"/>
        <w:rPr>
          <w:rFonts w:ascii="Times New Roman" w:hAnsi="Times New Roman" w:cs="Times New Roman"/>
        </w:rPr>
      </w:pPr>
    </w:p>
    <w:p w:rsidR="003D41C2" w:rsidRDefault="003D41C2">
      <w:pPr>
        <w:pStyle w:val="Standarduser"/>
        <w:rPr>
          <w:rFonts w:ascii="Times New Roman" w:hAnsi="Times New Roman" w:cs="Times New Roman"/>
          <w:b/>
          <w:bCs/>
        </w:rPr>
      </w:pPr>
    </w:p>
    <w:p w:rsidR="003D41C2" w:rsidRDefault="0004719B">
      <w:pPr>
        <w:pStyle w:val="Standarduser"/>
        <w:rPr>
          <w:rFonts w:ascii="Times New Roman" w:hAnsi="Times New Roman" w:cs="Times New Roman"/>
          <w:b/>
          <w:bCs/>
        </w:rPr>
      </w:pPr>
      <w:r>
        <w:rPr>
          <w:rFonts w:ascii="Times New Roman" w:hAnsi="Times New Roman" w:cs="Times New Roman"/>
          <w:b/>
          <w:bCs/>
        </w:rPr>
        <w:t>Mani</w:t>
      </w:r>
      <w:r>
        <w:rPr>
          <w:rFonts w:ascii="Times New Roman" w:hAnsi="Times New Roman" w:cs="Times New Roman"/>
          <w:b/>
          <w:bCs/>
        </w:rPr>
        <w:t>festazione di interesse alla concessione di contributi alle attività economiche per finalità di sicurezza urbana, promozione della vivibilità e cura dello spazio pubblico di cui all’Avviso Pubblico P.G. N.  38386/2025</w:t>
      </w:r>
    </w:p>
    <w:p w:rsidR="003D41C2" w:rsidRDefault="003D41C2">
      <w:pPr>
        <w:pStyle w:val="Standarduser"/>
        <w:rPr>
          <w:rFonts w:ascii="Times New Roman" w:hAnsi="Times New Roman" w:cs="Times New Roman"/>
          <w:b/>
          <w:bCs/>
        </w:rPr>
      </w:pPr>
    </w:p>
    <w:p w:rsidR="003D41C2" w:rsidRDefault="003D41C2">
      <w:pPr>
        <w:pStyle w:val="Standarduser"/>
        <w:jc w:val="right"/>
        <w:rPr>
          <w:rFonts w:ascii="Times New Roman" w:hAnsi="Times New Roman" w:cs="Times New Roman"/>
        </w:rPr>
      </w:pPr>
    </w:p>
    <w:p w:rsidR="003D41C2" w:rsidRDefault="0004719B">
      <w:pPr>
        <w:pStyle w:val="Standarduser"/>
        <w:jc w:val="right"/>
        <w:rPr>
          <w:rFonts w:ascii="Times New Roman" w:hAnsi="Times New Roman" w:cs="Times New Roman"/>
        </w:rPr>
      </w:pPr>
      <w:r>
        <w:rPr>
          <w:rFonts w:ascii="Times New Roman" w:hAnsi="Times New Roman" w:cs="Times New Roman"/>
        </w:rPr>
        <w:t>AL COMUNE DI BOLOGNA</w:t>
      </w:r>
    </w:p>
    <w:p w:rsidR="003D41C2" w:rsidRDefault="0004719B">
      <w:pPr>
        <w:pStyle w:val="Standarduser"/>
        <w:jc w:val="right"/>
        <w:rPr>
          <w:rFonts w:ascii="Times New Roman" w:hAnsi="Times New Roman" w:cs="Times New Roman"/>
        </w:rPr>
      </w:pPr>
      <w:r>
        <w:rPr>
          <w:rFonts w:ascii="Times New Roman" w:hAnsi="Times New Roman" w:cs="Times New Roman"/>
        </w:rPr>
        <w:t>Settore Economi</w:t>
      </w:r>
      <w:r>
        <w:rPr>
          <w:rFonts w:ascii="Times New Roman" w:hAnsi="Times New Roman" w:cs="Times New Roman"/>
        </w:rPr>
        <w:t>a</w:t>
      </w:r>
    </w:p>
    <w:p w:rsidR="003D41C2" w:rsidRDefault="0004719B">
      <w:pPr>
        <w:pStyle w:val="Standarduser"/>
        <w:jc w:val="right"/>
        <w:rPr>
          <w:rFonts w:hint="eastAsia"/>
        </w:rPr>
      </w:pPr>
      <w:r>
        <w:rPr>
          <w:rFonts w:ascii="Times New Roman" w:hAnsi="Times New Roman" w:cs="Times New Roman"/>
        </w:rPr>
        <w:t xml:space="preserve">Pec: </w:t>
      </w:r>
      <w:hyperlink r:id="rId8" w:history="1">
        <w:r>
          <w:rPr>
            <w:rFonts w:ascii="Times New Roman" w:hAnsi="Times New Roman" w:cs="Times New Roman"/>
          </w:rPr>
          <w:t>suap@pec.comune.bologna.it</w:t>
        </w:r>
      </w:hyperlink>
    </w:p>
    <w:p w:rsidR="003D41C2" w:rsidRDefault="003D41C2">
      <w:pPr>
        <w:pStyle w:val="Standarduser"/>
        <w:jc w:val="right"/>
        <w:rPr>
          <w:rFonts w:ascii="Times New Roman" w:hAnsi="Times New Roman" w:cs="Times New Roman"/>
        </w:rPr>
      </w:pPr>
    </w:p>
    <w:p w:rsidR="003D41C2" w:rsidRDefault="003D41C2">
      <w:pPr>
        <w:pStyle w:val="Standarduser"/>
        <w:rPr>
          <w:rFonts w:ascii="Times New Roman" w:hAnsi="Times New Roman" w:cs="Times New Roman"/>
        </w:rPr>
      </w:pPr>
    </w:p>
    <w:p w:rsidR="003D41C2" w:rsidRDefault="0004719B">
      <w:pPr>
        <w:pStyle w:val="Standarduser"/>
        <w:spacing w:line="360" w:lineRule="auto"/>
        <w:rPr>
          <w:rFonts w:ascii="Times New Roman" w:hAnsi="Times New Roman" w:cs="Times New Roman"/>
        </w:rPr>
      </w:pPr>
      <w:r>
        <w:rPr>
          <w:rFonts w:ascii="Times New Roman" w:hAnsi="Times New Roman" w:cs="Times New Roman"/>
        </w:rPr>
        <w:t>Il/La sottoscritto/a (cognome) ______________________(nome) __________________________</w:t>
      </w:r>
    </w:p>
    <w:p w:rsidR="003D41C2" w:rsidRDefault="0004719B">
      <w:pPr>
        <w:pStyle w:val="Standarduser"/>
        <w:spacing w:line="360" w:lineRule="auto"/>
        <w:rPr>
          <w:rFonts w:ascii="Times New Roman" w:hAnsi="Times New Roman" w:cs="Times New Roman"/>
        </w:rPr>
      </w:pPr>
      <w:r>
        <w:rPr>
          <w:rFonts w:ascii="Times New Roman" w:hAnsi="Times New Roman" w:cs="Times New Roman"/>
        </w:rPr>
        <w:t>C.F.__________________________data di nascita: __________________</w:t>
      </w:r>
    </w:p>
    <w:p w:rsidR="003D41C2" w:rsidRDefault="0004719B">
      <w:pPr>
        <w:pStyle w:val="Standarduser"/>
        <w:spacing w:line="360" w:lineRule="auto"/>
        <w:rPr>
          <w:rFonts w:ascii="Times New Roman" w:hAnsi="Times New Roman" w:cs="Times New Roman"/>
        </w:rPr>
      </w:pPr>
      <w:r>
        <w:rPr>
          <w:rFonts w:ascii="Times New Roman" w:hAnsi="Times New Roman" w:cs="Times New Roman"/>
        </w:rPr>
        <w:t xml:space="preserve">nato a </w:t>
      </w:r>
      <w:r>
        <w:rPr>
          <w:rFonts w:ascii="Times New Roman" w:hAnsi="Times New Roman" w:cs="Times New Roman"/>
        </w:rPr>
        <w:t>___________________ (comune), provincia_______________residente in ___________________ prov. ________  via __________________________</w:t>
      </w:r>
      <w:r>
        <w:rPr>
          <w:rFonts w:ascii="Times New Roman" w:hAnsi="Times New Roman" w:cs="Times New Roman"/>
        </w:rPr>
        <w:tab/>
        <w:t xml:space="preserve">n. ______ __  C.A.P. _______________ </w:t>
      </w:r>
      <w:r>
        <w:rPr>
          <w:rFonts w:ascii="Times New Roman" w:hAnsi="Times New Roman" w:cs="Times New Roman"/>
        </w:rPr>
        <w:tab/>
      </w:r>
    </w:p>
    <w:p w:rsidR="003D41C2" w:rsidRDefault="0004719B">
      <w:pPr>
        <w:pStyle w:val="Standarduser"/>
        <w:spacing w:line="360" w:lineRule="auto"/>
        <w:rPr>
          <w:rFonts w:hint="eastAsia"/>
        </w:rPr>
      </w:pPr>
      <w:r>
        <w:rPr>
          <w:rFonts w:ascii="Times New Roman" w:hAnsi="Times New Roman" w:cs="Times New Roman"/>
        </w:rPr>
        <w:t>in qualità di legale rappresentate della società/ditta individuale/altro __________</w:t>
      </w:r>
      <w:r>
        <w:rPr>
          <w:rFonts w:ascii="Times New Roman" w:hAnsi="Times New Roman" w:cs="Times New Roman"/>
        </w:rPr>
        <w:t xml:space="preserve">_________ </w:t>
      </w:r>
      <w:r>
        <w:rPr>
          <w:rFonts w:ascii="Times New Roman" w:hAnsi="Times New Roman" w:cs="Times New Roman"/>
          <w:szCs w:val="20"/>
        </w:rPr>
        <w:t xml:space="preserve">con sede in _______________________ (……….) via __________________ CAP__________ Codice Fiscale/ P. IVA </w:t>
      </w:r>
      <w:r>
        <w:rPr>
          <w:rFonts w:ascii="Times New Roman" w:hAnsi="Times New Roman" w:cs="Times New Roman"/>
        </w:rPr>
        <w:t xml:space="preserve"> _________________________ Unità locale________________________________ nome insegna ______________________</w:t>
      </w:r>
    </w:p>
    <w:p w:rsidR="003D41C2" w:rsidRDefault="0004719B">
      <w:pPr>
        <w:pStyle w:val="Standarduser"/>
        <w:spacing w:line="360" w:lineRule="auto"/>
        <w:rPr>
          <w:rFonts w:ascii="Times New Roman" w:hAnsi="Times New Roman" w:cs="Times New Roman"/>
        </w:rPr>
      </w:pPr>
      <w:r>
        <w:rPr>
          <w:rFonts w:ascii="Times New Roman" w:hAnsi="Times New Roman" w:cs="Times New Roman"/>
        </w:rPr>
        <w:t>Tel. _________________</w:t>
      </w:r>
    </w:p>
    <w:p w:rsidR="003D41C2" w:rsidRDefault="0004719B">
      <w:pPr>
        <w:pStyle w:val="Standarduser"/>
        <w:spacing w:line="360" w:lineRule="auto"/>
        <w:rPr>
          <w:rFonts w:ascii="Times New Roman" w:hAnsi="Times New Roman" w:cs="Times New Roman"/>
        </w:rPr>
      </w:pPr>
      <w:r>
        <w:rPr>
          <w:rFonts w:ascii="Times New Roman" w:hAnsi="Times New Roman" w:cs="Times New Roman"/>
        </w:rPr>
        <w:t>e-mail _____</w:t>
      </w:r>
      <w:r>
        <w:rPr>
          <w:rFonts w:ascii="Times New Roman" w:hAnsi="Times New Roman" w:cs="Times New Roman"/>
        </w:rPr>
        <w:t>______________________ PEC___________________________</w:t>
      </w:r>
    </w:p>
    <w:p w:rsidR="003D41C2" w:rsidRDefault="003D41C2">
      <w:pPr>
        <w:pStyle w:val="Standarduser"/>
        <w:rPr>
          <w:rFonts w:ascii="Times New Roman" w:hAnsi="Times New Roman" w:cs="Times New Roman"/>
        </w:rPr>
      </w:pPr>
    </w:p>
    <w:p w:rsidR="003D41C2" w:rsidRDefault="0004719B">
      <w:pPr>
        <w:pStyle w:val="Standarduser"/>
        <w:rPr>
          <w:rFonts w:hint="eastAsia"/>
        </w:rPr>
      </w:pPr>
      <w:r>
        <w:rPr>
          <w:rFonts w:ascii="Times New Roman" w:hAnsi="Times New Roman" w:cs="Times New Roman"/>
        </w:rPr>
        <w:t xml:space="preserve">con riferimento alla proposta progettuale presentata in forma aggregata dal </w:t>
      </w:r>
      <w:r>
        <w:rPr>
          <w:rFonts w:ascii="Times New Roman" w:hAnsi="Times New Roman" w:cs="Times New Roman"/>
          <w:b/>
          <w:bCs/>
        </w:rPr>
        <w:t>soggetto capofila _________________________</w:t>
      </w:r>
    </w:p>
    <w:p w:rsidR="003D41C2" w:rsidRDefault="003D41C2">
      <w:pPr>
        <w:pStyle w:val="Titolo1"/>
        <w:rPr>
          <w:rFonts w:ascii="Times New Roman" w:hAnsi="Times New Roman" w:cs="Times New Roman"/>
          <w:bCs/>
        </w:rPr>
      </w:pPr>
    </w:p>
    <w:p w:rsidR="003D41C2" w:rsidRDefault="003D41C2">
      <w:pPr>
        <w:pStyle w:val="Standarduser"/>
        <w:jc w:val="both"/>
        <w:rPr>
          <w:rFonts w:ascii="Times New Roman" w:hAnsi="Times New Roman" w:cs="Times New Roman"/>
        </w:rPr>
      </w:pPr>
    </w:p>
    <w:p w:rsidR="003D41C2" w:rsidRDefault="0004719B">
      <w:pPr>
        <w:pStyle w:val="Standarduser"/>
        <w:jc w:val="both"/>
        <w:rPr>
          <w:rFonts w:ascii="Times New Roman" w:hAnsi="Times New Roman" w:cs="Times New Roman"/>
        </w:rPr>
      </w:pPr>
      <w:r>
        <w:rPr>
          <w:rFonts w:ascii="Times New Roman" w:hAnsi="Times New Roman" w:cs="Times New Roman"/>
        </w:rPr>
        <w:t>avvalendosi della facoltà concessagli dagli artt. 46 e 47 del D.P.R n° 445/2000</w:t>
      </w:r>
      <w:r>
        <w:rPr>
          <w:rFonts w:ascii="Times New Roman" w:hAnsi="Times New Roman" w:cs="Times New Roman"/>
        </w:rPr>
        <w:t xml:space="preserve"> e consapevole delle sanzioni penali previste dall’articolo 76 nelle ipotesi di falsità in atti e dichiarazioni mendaci</w:t>
      </w:r>
    </w:p>
    <w:p w:rsidR="003D41C2" w:rsidRDefault="003D41C2">
      <w:pPr>
        <w:pStyle w:val="Standarduser"/>
        <w:jc w:val="both"/>
        <w:rPr>
          <w:rFonts w:ascii="Times New Roman" w:hAnsi="Times New Roman" w:cs="Times New Roman"/>
          <w:sz w:val="26"/>
          <w:szCs w:val="26"/>
        </w:rPr>
      </w:pPr>
    </w:p>
    <w:p w:rsidR="003D41C2" w:rsidRDefault="003D41C2">
      <w:pPr>
        <w:pStyle w:val="Titolo1"/>
        <w:rPr>
          <w:rFonts w:ascii="Times New Roman" w:hAnsi="Times New Roman" w:cs="Times New Roman"/>
          <w:sz w:val="26"/>
        </w:rPr>
      </w:pPr>
    </w:p>
    <w:p w:rsidR="003D41C2" w:rsidRDefault="0004719B">
      <w:pPr>
        <w:pStyle w:val="Titolo1"/>
        <w:rPr>
          <w:rFonts w:ascii="Times New Roman" w:hAnsi="Times New Roman" w:cs="Times New Roman"/>
          <w:sz w:val="26"/>
          <w:szCs w:val="26"/>
        </w:rPr>
      </w:pPr>
      <w:r>
        <w:rPr>
          <w:rFonts w:ascii="Times New Roman" w:hAnsi="Times New Roman" w:cs="Times New Roman"/>
          <w:sz w:val="26"/>
          <w:szCs w:val="26"/>
        </w:rPr>
        <w:t>D i c h i a r a</w:t>
      </w:r>
    </w:p>
    <w:p w:rsidR="003D41C2" w:rsidRDefault="003D41C2">
      <w:pPr>
        <w:pStyle w:val="Standarduser"/>
        <w:jc w:val="center"/>
        <w:rPr>
          <w:rFonts w:hint="eastAsia"/>
        </w:rPr>
      </w:pPr>
    </w:p>
    <w:p w:rsidR="003D41C2" w:rsidRDefault="0004719B">
      <w:pPr>
        <w:pStyle w:val="Standarduser"/>
        <w:jc w:val="both"/>
        <w:rPr>
          <w:rFonts w:ascii="Times New Roman" w:hAnsi="Times New Roman" w:cs="Times New Roman"/>
          <w:color w:val="000000"/>
          <w:szCs w:val="20"/>
          <w:lang w:eastAsia="it-IT"/>
        </w:rPr>
      </w:pPr>
      <w:r>
        <w:rPr>
          <w:rFonts w:ascii="Times New Roman" w:hAnsi="Times New Roman" w:cs="Times New Roman"/>
          <w:color w:val="000000"/>
          <w:szCs w:val="20"/>
          <w:lang w:eastAsia="it-IT"/>
        </w:rPr>
        <w:t>- di svolgere attività economica con Partita IVA attiva o non cessata;</w:t>
      </w:r>
    </w:p>
    <w:p w:rsidR="003D41C2" w:rsidRDefault="003D41C2">
      <w:pPr>
        <w:pStyle w:val="Standarduser"/>
        <w:jc w:val="both"/>
        <w:rPr>
          <w:rFonts w:ascii="Times New Roman" w:hAnsi="Times New Roman" w:cs="Times New Roman"/>
          <w:color w:val="000000"/>
          <w:szCs w:val="20"/>
        </w:rPr>
      </w:pPr>
    </w:p>
    <w:p w:rsidR="003D41C2" w:rsidRDefault="0004719B">
      <w:pPr>
        <w:pStyle w:val="Default"/>
        <w:jc w:val="both"/>
      </w:pPr>
      <w:r>
        <w:rPr>
          <w:rFonts w:ascii="Times New Roman" w:hAnsi="Times New Roman" w:cs="Times New Roman"/>
          <w:color w:val="00000A"/>
          <w:szCs w:val="20"/>
        </w:rPr>
        <w:t>- che il s</w:t>
      </w:r>
      <w:r>
        <w:rPr>
          <w:rFonts w:ascii="Times New Roman" w:hAnsi="Times New Roman" w:cs="Times New Roman"/>
          <w:szCs w:val="20"/>
        </w:rPr>
        <w:t>oggetto richiedente possiede i requ</w:t>
      </w:r>
      <w:r>
        <w:rPr>
          <w:rFonts w:ascii="Times New Roman" w:hAnsi="Times New Roman" w:cs="Times New Roman"/>
          <w:szCs w:val="20"/>
        </w:rPr>
        <w:t>isiti di:</w:t>
      </w:r>
    </w:p>
    <w:p w:rsidR="003D41C2" w:rsidRDefault="003D41C2">
      <w:pPr>
        <w:pStyle w:val="Default"/>
        <w:jc w:val="both"/>
        <w:rPr>
          <w:rFonts w:ascii="Times New Roman" w:hAnsi="Times New Roman" w:cs="Times New Roman"/>
          <w:szCs w:val="20"/>
        </w:rPr>
      </w:pPr>
    </w:p>
    <w:p w:rsidR="003D41C2" w:rsidRDefault="0004719B">
      <w:pPr>
        <w:pStyle w:val="Default"/>
        <w:jc w:val="center"/>
        <w:rPr>
          <w:rFonts w:ascii="Times New Roman" w:hAnsi="Times New Roman" w:cs="Times New Roman"/>
          <w:szCs w:val="20"/>
        </w:rPr>
      </w:pPr>
      <w:r>
        <w:rPr>
          <w:rFonts w:ascii="Times New Roman" w:hAnsi="Times New Roman" w:cs="Times New Roman"/>
          <w:szCs w:val="20"/>
        </w:rPr>
        <w:t xml:space="preserve">   micro impresa                        piccola impresa</w:t>
      </w:r>
    </w:p>
    <w:p w:rsidR="003D41C2" w:rsidRDefault="003D41C2">
      <w:pPr>
        <w:pStyle w:val="Default"/>
        <w:jc w:val="both"/>
        <w:rPr>
          <w:rFonts w:ascii="Times New Roman" w:hAnsi="Times New Roman" w:cs="Times New Roman"/>
          <w:szCs w:val="20"/>
        </w:rPr>
      </w:pPr>
    </w:p>
    <w:p w:rsidR="003D41C2" w:rsidRDefault="0004719B">
      <w:pPr>
        <w:pStyle w:val="Default"/>
        <w:jc w:val="both"/>
      </w:pPr>
      <w:r>
        <w:rPr>
          <w:rFonts w:ascii="Times New Roman" w:hAnsi="Times New Roman" w:cs="Times New Roman"/>
          <w:szCs w:val="20"/>
        </w:rPr>
        <w:t>così come definiti ai sensi</w:t>
      </w:r>
      <w:r>
        <w:rPr>
          <w:rFonts w:ascii="Times New Roman" w:hAnsi="Times New Roman" w:cs="Times New Roman"/>
          <w:color w:val="00000A"/>
          <w:szCs w:val="20"/>
        </w:rPr>
        <w:t xml:space="preserve"> dell’allegato I del Regolamento UE 651/2014 di seguito riportato:</w:t>
      </w:r>
    </w:p>
    <w:p w:rsidR="003D41C2" w:rsidRDefault="003D41C2">
      <w:pPr>
        <w:pStyle w:val="Default"/>
        <w:jc w:val="both"/>
        <w:rPr>
          <w:rFonts w:ascii="Times New Roman" w:hAnsi="Times New Roman" w:cs="Times New Roman"/>
          <w:b/>
          <w:i/>
          <w:iCs/>
          <w:szCs w:val="16"/>
        </w:rPr>
      </w:pPr>
      <w:bookmarkStart w:id="1" w:name="sdfootnote1sym"/>
      <w:bookmarkEnd w:id="1"/>
    </w:p>
    <w:p w:rsidR="003D41C2" w:rsidRDefault="0004719B">
      <w:pPr>
        <w:pStyle w:val="Default"/>
        <w:jc w:val="both"/>
        <w:rPr>
          <w:rFonts w:ascii="Times New Roman" w:eastAsia="Times New Roman" w:hAnsi="Times New Roman" w:cs="Times New Roman"/>
          <w:i/>
          <w:iCs/>
          <w:sz w:val="18"/>
          <w:szCs w:val="18"/>
          <w:lang w:eastAsia="it-IT"/>
        </w:rPr>
      </w:pPr>
      <w:r>
        <w:rPr>
          <w:rFonts w:ascii="Times New Roman" w:eastAsia="Times New Roman" w:hAnsi="Times New Roman" w:cs="Times New Roman"/>
          <w:i/>
          <w:iCs/>
          <w:sz w:val="18"/>
          <w:szCs w:val="18"/>
          <w:lang w:eastAsia="it-IT"/>
        </w:rPr>
        <w:t>Le micro imprese sono definite come imprese con meno di 10 occupati e che rea</w:t>
      </w:r>
      <w:r>
        <w:rPr>
          <w:rFonts w:ascii="Times New Roman" w:eastAsia="Times New Roman" w:hAnsi="Times New Roman" w:cs="Times New Roman"/>
          <w:i/>
          <w:iCs/>
          <w:sz w:val="18"/>
          <w:szCs w:val="18"/>
          <w:lang w:eastAsia="it-IT"/>
        </w:rPr>
        <w:softHyphen/>
        <w:t>lizzano un fatturato annuo oppure un totale di bilancio annuo non superiore a 2 milioni di euro.</w:t>
      </w:r>
    </w:p>
    <w:p w:rsidR="003D41C2" w:rsidRDefault="0004719B">
      <w:pPr>
        <w:pStyle w:val="Standarduser"/>
        <w:rPr>
          <w:rFonts w:ascii="Times New Roman" w:eastAsia="Times New Roman" w:hAnsi="Times New Roman" w:cs="Times New Roman"/>
          <w:i/>
          <w:iCs/>
          <w:color w:val="000000"/>
          <w:sz w:val="18"/>
          <w:szCs w:val="18"/>
          <w:lang w:eastAsia="it-IT"/>
        </w:rPr>
      </w:pPr>
      <w:r>
        <w:rPr>
          <w:rFonts w:ascii="Times New Roman" w:eastAsia="Times New Roman" w:hAnsi="Times New Roman" w:cs="Times New Roman"/>
          <w:i/>
          <w:iCs/>
          <w:color w:val="000000"/>
          <w:sz w:val="18"/>
          <w:szCs w:val="18"/>
          <w:lang w:eastAsia="it-IT"/>
        </w:rPr>
        <w:t xml:space="preserve">Le piccole </w:t>
      </w:r>
      <w:r>
        <w:rPr>
          <w:rFonts w:ascii="Times New Roman" w:eastAsia="Times New Roman" w:hAnsi="Times New Roman" w:cs="Times New Roman"/>
          <w:i/>
          <w:iCs/>
          <w:color w:val="000000"/>
          <w:sz w:val="18"/>
          <w:szCs w:val="18"/>
          <w:lang w:eastAsia="it-IT"/>
        </w:rPr>
        <w:t>imprese sono definite come imprese con meno di 50 occupati e che rea</w:t>
      </w:r>
      <w:r>
        <w:rPr>
          <w:rFonts w:ascii="Times New Roman" w:eastAsia="Times New Roman" w:hAnsi="Times New Roman" w:cs="Times New Roman"/>
          <w:i/>
          <w:iCs/>
          <w:color w:val="000000"/>
          <w:sz w:val="18"/>
          <w:szCs w:val="18"/>
          <w:lang w:eastAsia="it-IT"/>
        </w:rPr>
        <w:softHyphen/>
        <w:t>lizzano un fatturato annuo oppure un totale di bilancio annuo non superiore a 10 milioni di euro.</w:t>
      </w:r>
    </w:p>
    <w:p w:rsidR="003D41C2" w:rsidRDefault="0004719B">
      <w:pPr>
        <w:pStyle w:val="Standarduser"/>
        <w:rPr>
          <w:rFonts w:hint="eastAsia"/>
        </w:rPr>
      </w:pPr>
      <w:r>
        <w:rPr>
          <w:rFonts w:ascii="Times New Roman" w:hAnsi="Times New Roman" w:cs="Times New Roman"/>
          <w:i/>
          <w:iCs/>
          <w:color w:val="000000"/>
          <w:sz w:val="18"/>
          <w:szCs w:val="18"/>
        </w:rPr>
        <w:t>L’allegato 1 del Regolamento UE 651/2014 è reperibile al link</w:t>
      </w:r>
      <w:r>
        <w:rPr>
          <w:rFonts w:ascii="Times New Roman" w:eastAsia="Times New Roman" w:hAnsi="Times New Roman" w:cs="Times New Roman"/>
          <w:color w:val="000000"/>
          <w:sz w:val="18"/>
          <w:szCs w:val="18"/>
          <w:lang w:eastAsia="it-IT"/>
        </w:rPr>
        <w:t xml:space="preserve"> </w:t>
      </w:r>
      <w:hyperlink r:id="rId9" w:history="1">
        <w:r>
          <w:rPr>
            <w:rFonts w:ascii="Times New Roman" w:eastAsia="Times New Roman" w:hAnsi="Times New Roman" w:cs="Times New Roman"/>
            <w:sz w:val="18"/>
            <w:szCs w:val="18"/>
            <w:lang w:eastAsia="it-IT"/>
          </w:rPr>
          <w:t>https://eur-lex.europa.eu/legal-content/EN/TXT/?uri=CELEX%3A02014R0651-20230701</w:t>
        </w:r>
      </w:hyperlink>
    </w:p>
    <w:p w:rsidR="003D41C2" w:rsidRDefault="0004719B">
      <w:pPr>
        <w:pStyle w:val="Standarduser"/>
        <w:rPr>
          <w:rFonts w:hint="eastAsia"/>
        </w:rPr>
      </w:pPr>
      <w:r>
        <w:rPr>
          <w:rFonts w:ascii="Times New Roman" w:hAnsi="Times New Roman" w:cs="Times New Roman"/>
          <w:b/>
          <w:i/>
          <w:iCs/>
          <w:color w:val="000000"/>
          <w:sz w:val="18"/>
          <w:szCs w:val="18"/>
        </w:rPr>
        <w:t>2</w:t>
      </w:r>
      <w:r>
        <w:rPr>
          <w:rFonts w:ascii="Times New Roman" w:hAnsi="Times New Roman" w:cs="Times New Roman"/>
          <w:i/>
          <w:iCs/>
          <w:color w:val="000000"/>
          <w:sz w:val="18"/>
          <w:szCs w:val="18"/>
        </w:rPr>
        <w:t xml:space="preserve"> Si definisce «impresa autonoma» qualsiasi impresa non classificata come impresa associata oppure come im</w:t>
      </w:r>
      <w:r>
        <w:rPr>
          <w:rFonts w:ascii="Times New Roman" w:hAnsi="Times New Roman" w:cs="Times New Roman"/>
          <w:i/>
          <w:iCs/>
          <w:color w:val="000000"/>
          <w:sz w:val="18"/>
          <w:szCs w:val="18"/>
        </w:rPr>
        <w:t>presa collegata.</w:t>
      </w:r>
      <w:bookmarkStart w:id="2" w:name="sdfootnote2sym"/>
      <w:bookmarkEnd w:id="2"/>
    </w:p>
    <w:p w:rsidR="003D41C2" w:rsidRDefault="0004719B">
      <w:pPr>
        <w:pStyle w:val="Standarduser"/>
        <w:jc w:val="both"/>
        <w:rPr>
          <w:rFonts w:hint="eastAsia"/>
        </w:rPr>
      </w:pPr>
      <w:r>
        <w:rPr>
          <w:rFonts w:ascii="Times New Roman" w:hAnsi="Times New Roman" w:cs="Times New Roman"/>
          <w:b/>
          <w:i/>
          <w:iCs/>
          <w:color w:val="000000"/>
          <w:sz w:val="18"/>
          <w:szCs w:val="18"/>
        </w:rPr>
        <w:t>3</w:t>
      </w:r>
      <w:r>
        <w:rPr>
          <w:rFonts w:ascii="Times New Roman" w:hAnsi="Times New Roman" w:cs="Times New Roman"/>
          <w:i/>
          <w:iCs/>
          <w:color w:val="000000"/>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w:t>
      </w:r>
      <w:r>
        <w:rPr>
          <w:rFonts w:ascii="Times New Roman" w:hAnsi="Times New Roman" w:cs="Times New Roman"/>
          <w:i/>
          <w:iCs/>
          <w:color w:val="000000"/>
          <w:sz w:val="18"/>
          <w:szCs w:val="18"/>
        </w:rPr>
        <w:t xml:space="preserve"> del bilancio si evidenzia che le informazioni utili ad individuare la dimensione di impresa sono desunte, per quanto riguarda il fatturato dall’ultima dichiarazione dei redditi presentata e, per quanto riguarda l’attivo patrimoniale, sulla base del prospe</w:t>
      </w:r>
      <w:r>
        <w:rPr>
          <w:rFonts w:ascii="Times New Roman" w:hAnsi="Times New Roman" w:cs="Times New Roman"/>
          <w:i/>
          <w:iCs/>
          <w:color w:val="000000"/>
          <w:sz w:val="18"/>
          <w:szCs w:val="18"/>
        </w:rPr>
        <w:t>tto delle attività e delle passività redatto in conformità agli articoli 2423 e seguenti del codice civile.</w:t>
      </w:r>
      <w:bookmarkStart w:id="3" w:name="sdfootnote3sym"/>
    </w:p>
    <w:p w:rsidR="003D41C2" w:rsidRDefault="0004719B">
      <w:pPr>
        <w:pStyle w:val="Standarduser"/>
        <w:jc w:val="both"/>
        <w:rPr>
          <w:rFonts w:hint="eastAsia"/>
        </w:rPr>
      </w:pPr>
      <w:r>
        <w:rPr>
          <w:rFonts w:ascii="Times New Roman" w:hAnsi="Times New Roman" w:cs="Times New Roman"/>
          <w:b/>
          <w:i/>
          <w:iCs/>
          <w:color w:val="000000"/>
          <w:sz w:val="18"/>
          <w:szCs w:val="18"/>
        </w:rPr>
        <w:t>4</w:t>
      </w:r>
      <w:bookmarkEnd w:id="3"/>
      <w:r>
        <w:rPr>
          <w:rFonts w:ascii="Times New Roman" w:hAnsi="Times New Roman" w:cs="Times New Roman"/>
          <w:i/>
          <w:iCs/>
          <w:color w:val="000000"/>
          <w:sz w:val="18"/>
          <w:szCs w:val="18"/>
        </w:rPr>
        <w:t xml:space="preserve"> Per occupati si intendono i dipendenti dell’impresa a tempo determinato o indeterminato, iscritti nel libro unico del lavoro e legati all’impresa </w:t>
      </w:r>
      <w:r>
        <w:rPr>
          <w:rFonts w:ascii="Times New Roman" w:hAnsi="Times New Roman" w:cs="Times New Roman"/>
          <w:i/>
          <w:iCs/>
          <w:color w:val="000000"/>
          <w:sz w:val="18"/>
          <w:szCs w:val="18"/>
        </w:rPr>
        <w:t>da forme contrattuali che prevedono il vincolo di dipendenza, fatta eccezione per quelli posti in cassa integrazione straordinaria. Il numero degli occupati corrisponde al numero di unità-lavorative-anno (ULA), cioè al numero medio mensile di dipendenti oc</w:t>
      </w:r>
      <w:r>
        <w:rPr>
          <w:rFonts w:ascii="Times New Roman" w:hAnsi="Times New Roman" w:cs="Times New Roman"/>
          <w:i/>
          <w:iCs/>
          <w:color w:val="000000"/>
          <w:sz w:val="18"/>
          <w:szCs w:val="18"/>
        </w:rPr>
        <w:t>cupati a tempo pieno durante un anno, mentre quelli a tempo parziale e quelli stagionali rappresentano frazioni di ULA. In caso di impresa estera il dato si riferisce al numero di occupati che, secondo la normativa vigente nello stato membro di riferimento</w:t>
      </w:r>
      <w:r>
        <w:rPr>
          <w:rFonts w:ascii="Times New Roman" w:hAnsi="Times New Roman" w:cs="Times New Roman"/>
          <w:i/>
          <w:iCs/>
          <w:color w:val="000000"/>
          <w:sz w:val="18"/>
          <w:szCs w:val="18"/>
        </w:rPr>
        <w:t>, hanno un vincolo di dipendenza con l’impresa richiedente.</w:t>
      </w:r>
    </w:p>
    <w:p w:rsidR="003D41C2" w:rsidRDefault="0004719B">
      <w:pPr>
        <w:pStyle w:val="Default"/>
        <w:jc w:val="both"/>
      </w:pPr>
      <w:r>
        <w:rPr>
          <w:rFonts w:ascii="Times New Roman" w:hAnsi="Times New Roman" w:cs="Times New Roman"/>
          <w:b/>
          <w:i/>
          <w:iCs/>
          <w:sz w:val="18"/>
          <w:szCs w:val="18"/>
        </w:rPr>
        <w:t>5</w:t>
      </w:r>
      <w:r>
        <w:rPr>
          <w:rFonts w:ascii="Times New Roman" w:hAnsi="Times New Roman" w:cs="Times New Roman"/>
          <w:i/>
          <w:iCs/>
          <w:sz w:val="18"/>
          <w:szCs w:val="18"/>
        </w:rPr>
        <w:t xml:space="preserve"> Si definiscono «imprese associate» tutte le imprese non classificate come imprese collegate e tra le quali esiste la relazione seguente: un'impresa (impresa a monte) detiene, da sola o insieme a</w:t>
      </w:r>
      <w:r>
        <w:rPr>
          <w:rFonts w:ascii="Times New Roman" w:hAnsi="Times New Roman" w:cs="Times New Roman"/>
          <w:i/>
          <w:iCs/>
          <w:sz w:val="18"/>
          <w:szCs w:val="18"/>
        </w:rPr>
        <w:t xml:space="preserve"> una o più imprese collegate, almeno il 25 % del capitale o dei diritti di voto di un'altra impresa (impresa a valle). Un'impresa può tuttavia essere definita autonoma, dunque priva di imprese associate, anche se viene raggiunta o superata la soglia del 25</w:t>
      </w:r>
      <w:r>
        <w:rPr>
          <w:rFonts w:ascii="Times New Roman" w:hAnsi="Times New Roman" w:cs="Times New Roman"/>
          <w:i/>
          <w:iCs/>
          <w:sz w:val="18"/>
          <w:szCs w:val="18"/>
        </w:rPr>
        <w:t xml:space="preserve"> % dalle categorie di investitori elencate qui di seguito, a condizione che tali investitori non siano individualmente o congiuntamente collegati con l'impresa in questione:</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a) società pubbliche di partecipazione, società di capitale di rischio, persone fi</w:t>
      </w:r>
      <w:r>
        <w:rPr>
          <w:rFonts w:ascii="Times New Roman" w:hAnsi="Times New Roman" w:cs="Times New Roman"/>
          <w:i/>
          <w:iCs/>
          <w:sz w:val="18"/>
          <w:szCs w:val="18"/>
        </w:rPr>
        <w:t xml:space="preserve">siche o gruppi di persone fisiche esercitanti regolare attività di investimento in capitali di rischio che investono fondi propri in imprese non quotate («business angels»), a condizione che il totale investito dai suddetti «business angels» in una stessa </w:t>
      </w:r>
      <w:r>
        <w:rPr>
          <w:rFonts w:ascii="Times New Roman" w:hAnsi="Times New Roman" w:cs="Times New Roman"/>
          <w:i/>
          <w:iCs/>
          <w:sz w:val="18"/>
          <w:szCs w:val="18"/>
        </w:rPr>
        <w:t>impresa non superi 1 250 000 EUR;</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b) università o centri di ricerca senza scopo di lucro;</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c) investitori istituzionali, compresi i fondi di sviluppo regionale;</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d) autorità locali autonome aventi un bilancio annuale inferiore a 10 milioni di EUR e meno di 5</w:t>
      </w:r>
      <w:r>
        <w:rPr>
          <w:rFonts w:ascii="Times New Roman" w:hAnsi="Times New Roman" w:cs="Times New Roman"/>
          <w:i/>
          <w:iCs/>
          <w:sz w:val="18"/>
          <w:szCs w:val="18"/>
        </w:rPr>
        <w:t xml:space="preserve"> 000</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abitanti.</w:t>
      </w:r>
    </w:p>
    <w:p w:rsidR="003D41C2" w:rsidRDefault="0004719B">
      <w:pPr>
        <w:pStyle w:val="Default"/>
        <w:jc w:val="both"/>
      </w:pPr>
      <w:r>
        <w:rPr>
          <w:rFonts w:ascii="Times New Roman" w:hAnsi="Times New Roman" w:cs="Times New Roman"/>
          <w:b/>
          <w:i/>
          <w:iCs/>
          <w:sz w:val="18"/>
          <w:szCs w:val="18"/>
        </w:rPr>
        <w:t>6</w:t>
      </w:r>
      <w:r>
        <w:rPr>
          <w:rFonts w:ascii="Times New Roman" w:hAnsi="Times New Roman" w:cs="Times New Roman"/>
          <w:i/>
          <w:iCs/>
          <w:sz w:val="18"/>
          <w:szCs w:val="18"/>
        </w:rPr>
        <w:t xml:space="preserve"> Si definiscono «imprese collegate» le imprese fra le quali esiste una delle relazioni seguenti:</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a) un'impresa detiene la maggioranza dei diritti di voto degli azionisti o soci di un'altra impresa;</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 xml:space="preserve">b) un'impresa ha il diritto di nominare o </w:t>
      </w:r>
      <w:r>
        <w:rPr>
          <w:rFonts w:ascii="Times New Roman" w:hAnsi="Times New Roman" w:cs="Times New Roman"/>
          <w:i/>
          <w:iCs/>
          <w:sz w:val="18"/>
          <w:szCs w:val="18"/>
        </w:rPr>
        <w:t>revocare la maggioranza dei membri del consiglio di amministrazione, direzione o sorveglianza di un'altra impresa;</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c) un'impresa ha il diritto di esercitare un'influenza dominante su un'altra impresa in virtù di un contratto concluso con quest'ultima oppur</w:t>
      </w:r>
      <w:r>
        <w:rPr>
          <w:rFonts w:ascii="Times New Roman" w:hAnsi="Times New Roman" w:cs="Times New Roman"/>
          <w:i/>
          <w:iCs/>
          <w:sz w:val="18"/>
          <w:szCs w:val="18"/>
        </w:rPr>
        <w:t>e in virtù di una clausola dello statuto di quest'ultima;</w:t>
      </w:r>
    </w:p>
    <w:p w:rsidR="003D41C2" w:rsidRDefault="0004719B">
      <w:pPr>
        <w:pStyle w:val="Default"/>
        <w:jc w:val="both"/>
        <w:rPr>
          <w:rFonts w:ascii="Times New Roman" w:hAnsi="Times New Roman" w:cs="Times New Roman"/>
          <w:i/>
          <w:iCs/>
          <w:sz w:val="18"/>
          <w:szCs w:val="18"/>
        </w:rPr>
      </w:pPr>
      <w:r>
        <w:rPr>
          <w:rFonts w:ascii="Times New Roman" w:hAnsi="Times New Roman" w:cs="Times New Roman"/>
          <w:i/>
          <w:iCs/>
          <w:sz w:val="18"/>
          <w:szCs w:val="18"/>
        </w:rPr>
        <w:t>d) un'impresa azionista o socia di un'altra impresa controlla da sola, in virtù di un accordo stipulato con altri azionisti o soci dell'altra impresa, la maggioranza dei diritti di voto degli azioni</w:t>
      </w:r>
      <w:r>
        <w:rPr>
          <w:rFonts w:ascii="Times New Roman" w:hAnsi="Times New Roman" w:cs="Times New Roman"/>
          <w:i/>
          <w:iCs/>
          <w:sz w:val="18"/>
          <w:szCs w:val="18"/>
        </w:rPr>
        <w:t>sti o soci di quest'ultima.</w:t>
      </w:r>
    </w:p>
    <w:p w:rsidR="003D41C2" w:rsidRDefault="003D41C2">
      <w:pPr>
        <w:pStyle w:val="Default"/>
        <w:jc w:val="both"/>
        <w:rPr>
          <w:rFonts w:ascii="Times New Roman" w:hAnsi="Times New Roman" w:cs="Times New Roman"/>
          <w:sz w:val="16"/>
          <w:szCs w:val="16"/>
        </w:rPr>
      </w:pPr>
    </w:p>
    <w:p w:rsidR="003D41C2" w:rsidRDefault="003D41C2">
      <w:pPr>
        <w:pStyle w:val="Default"/>
        <w:jc w:val="both"/>
        <w:rPr>
          <w:rFonts w:ascii="Times New Roman" w:hAnsi="Times New Roman" w:cs="Times New Roman"/>
          <w:sz w:val="20"/>
          <w:szCs w:val="20"/>
        </w:rPr>
      </w:pPr>
    </w:p>
    <w:p w:rsidR="003D41C2" w:rsidRDefault="0004719B">
      <w:pPr>
        <w:pStyle w:val="Standarduser"/>
        <w:jc w:val="both"/>
        <w:rPr>
          <w:rFonts w:hint="eastAsia"/>
        </w:rPr>
      </w:pPr>
      <w:r>
        <w:rPr>
          <w:rFonts w:ascii="Times New Roman" w:hAnsi="Times New Roman" w:cs="Times New Roman"/>
          <w:color w:val="000000"/>
          <w:szCs w:val="20"/>
        </w:rPr>
        <w:t xml:space="preserve">- </w:t>
      </w:r>
      <w:r>
        <w:rPr>
          <w:rFonts w:ascii="Times New Roman" w:hAnsi="Times New Roman" w:cs="Times New Roman"/>
          <w:szCs w:val="20"/>
        </w:rPr>
        <w:t>Che il contributo concesso rientra nei limiti previsti dalla normativa “de minimis” (*) e si impegna a non usufruire nei periodi successivi alla comunicazione dell’ottenimento del beneficio richiesto, così come determinati n</w:t>
      </w:r>
      <w:r>
        <w:rPr>
          <w:rFonts w:ascii="Times New Roman" w:hAnsi="Times New Roman" w:cs="Times New Roman"/>
          <w:szCs w:val="20"/>
        </w:rPr>
        <w:t xml:space="preserve">el Regolamento </w:t>
      </w:r>
      <w:r>
        <w:rPr>
          <w:rFonts w:ascii="Times New Roman" w:hAnsi="Times New Roman" w:cs="Times New Roman"/>
          <w:i/>
          <w:szCs w:val="20"/>
        </w:rPr>
        <w:t>“de minimis”,</w:t>
      </w:r>
      <w:r>
        <w:rPr>
          <w:rFonts w:ascii="Times New Roman" w:hAnsi="Times New Roman" w:cs="Times New Roman"/>
          <w:szCs w:val="20"/>
        </w:rPr>
        <w:t xml:space="preserve"> di ulteriori aiuti concessi nell’ambito dello stesso regime, che sommati a quelli già ottenuti eccedano il limite massimo previsto dalla vigente normativa Comunitaria.</w:t>
      </w:r>
    </w:p>
    <w:p w:rsidR="003D41C2" w:rsidRDefault="0004719B">
      <w:pPr>
        <w:pStyle w:val="Standarduser"/>
        <w:jc w:val="both"/>
        <w:rPr>
          <w:rFonts w:hint="eastAsia"/>
        </w:rPr>
      </w:pPr>
      <w:r>
        <w:rPr>
          <w:rFonts w:ascii="Times New Roman" w:hAnsi="Times New Roman" w:cs="Times New Roman"/>
          <w:i/>
          <w:iCs/>
          <w:color w:val="000000"/>
          <w:sz w:val="18"/>
          <w:szCs w:val="18"/>
        </w:rPr>
        <w:t>(*) la Commissione Europea, con proprio Regolamento (UE) n.</w:t>
      </w:r>
      <w:r>
        <w:rPr>
          <w:rFonts w:ascii="Times New Roman" w:hAnsi="Times New Roman" w:cs="Times New Roman"/>
          <w:i/>
          <w:iCs/>
          <w:color w:val="000000"/>
          <w:sz w:val="18"/>
          <w:szCs w:val="18"/>
        </w:rPr>
        <w:t xml:space="preserve"> 2831/2023 del 13 dicembre 2023 pubblicato sulla G.U.U.E. Serie L del 15.12.2023, reperibile al link  </w:t>
      </w:r>
      <w:hyperlink r:id="rId10" w:history="1">
        <w:r>
          <w:rPr>
            <w:rFonts w:ascii="Times New Roman" w:hAnsi="Times New Roman" w:cs="Times New Roman"/>
            <w:i/>
            <w:iCs/>
            <w:sz w:val="18"/>
            <w:szCs w:val="18"/>
          </w:rPr>
          <w:t>https://eur-lex.europa.eu/legal-content/IT/TXT/?uri=OJ%3AL_202302831</w:t>
        </w:r>
      </w:hyperlink>
      <w:r>
        <w:rPr>
          <w:rFonts w:ascii="Times New Roman" w:hAnsi="Times New Roman" w:cs="Times New Roman"/>
          <w:i/>
          <w:iCs/>
          <w:color w:val="000000"/>
          <w:sz w:val="18"/>
          <w:szCs w:val="18"/>
        </w:rPr>
        <w:t xml:space="preserve"> ha stabilito:</w:t>
      </w:r>
    </w:p>
    <w:p w:rsidR="003D41C2" w:rsidRDefault="0004719B">
      <w:pPr>
        <w:pStyle w:val="Standarduse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 xml:space="preserve">che l’importo massimo di aiuti pubblici che possono essere concessi in un triennio ad una medesima impresa, anche intesa come “impresa unica” secondo la definizione di cui al suddetto Regolamento UE 2831/2023 senza la preventiva notifica ed </w:t>
      </w:r>
      <w:r>
        <w:rPr>
          <w:rFonts w:ascii="Times New Roman" w:hAnsi="Times New Roman" w:cs="Times New Roman"/>
          <w:i/>
          <w:iCs/>
          <w:color w:val="000000"/>
          <w:sz w:val="18"/>
          <w:szCs w:val="18"/>
        </w:rPr>
        <w:t>autorizzazione da parte della Commissione Europea e senza che ciò possa pregiudicare le condizioni di concorrenza tra le imprese è pari ad € 300.000,00;</w:t>
      </w:r>
    </w:p>
    <w:p w:rsidR="003D41C2" w:rsidRDefault="0004719B">
      <w:pPr>
        <w:pStyle w:val="Standarduser"/>
        <w:numPr>
          <w:ilvl w:val="0"/>
          <w:numId w:val="4"/>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lastRenderedPageBreak/>
        <w:t>che gli aiuti “de minimis” non sono cumulabili con aiuti statali relativamente agli stessi costi ammiss</w:t>
      </w:r>
      <w:r>
        <w:rPr>
          <w:rFonts w:ascii="Times New Roman" w:hAnsi="Times New Roman" w:cs="Times New Roman"/>
          <w:i/>
          <w:iCs/>
          <w:color w:val="000000"/>
          <w:sz w:val="18"/>
          <w:szCs w:val="18"/>
        </w:rPr>
        <w:t>ibili se un tale cumulo dà luogo ad un’intensità di aiuto superiore a quella fissata, per le specifiche circostanze di ogni caso, in un regolamento di esenzione o in una decisione della Commissione;</w:t>
      </w:r>
    </w:p>
    <w:p w:rsidR="003D41C2" w:rsidRDefault="0004719B">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ai fini delle determinazioni dell’ammontare massimo d</w:t>
      </w:r>
      <w:r>
        <w:rPr>
          <w:rFonts w:ascii="Times New Roman" w:hAnsi="Times New Roman" w:cs="Times New Roman"/>
          <w:i/>
          <w:iCs/>
          <w:color w:val="000000"/>
          <w:sz w:val="18"/>
          <w:szCs w:val="18"/>
        </w:rPr>
        <w:t>i € 300.000,00 devono essere prese in considerazione tutte le categorie di Aiuti Pubblici concessi da Autorità nazionali, regionali o locali, a prescindere dalla forma dell’aiuto “de minimis” o dall’obiettivo perseguito ed a prescindere dal fatto che l’aiu</w:t>
      </w:r>
      <w:r>
        <w:rPr>
          <w:rFonts w:ascii="Times New Roman" w:hAnsi="Times New Roman" w:cs="Times New Roman"/>
          <w:i/>
          <w:iCs/>
          <w:color w:val="000000"/>
          <w:sz w:val="18"/>
          <w:szCs w:val="18"/>
        </w:rPr>
        <w:t>to concesso allo Stato membro sia finanziato interamente o parzialmente con risorse di origine comunitaria;</w:t>
      </w:r>
    </w:p>
    <w:p w:rsidR="003D41C2" w:rsidRDefault="0004719B">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in caso di superamento della suddetta soglia di € 300.000,00 l’aiuto non può beneficiare dell’esenzione prevista dal predetto Regolamento, neppu</w:t>
      </w:r>
      <w:r>
        <w:rPr>
          <w:rFonts w:ascii="Times New Roman" w:hAnsi="Times New Roman" w:cs="Times New Roman"/>
          <w:i/>
          <w:iCs/>
          <w:color w:val="000000"/>
          <w:sz w:val="18"/>
          <w:szCs w:val="18"/>
        </w:rPr>
        <w:t>re per una parte che non superi detto massimale;</w:t>
      </w:r>
    </w:p>
    <w:p w:rsidR="003D41C2" w:rsidRDefault="0004719B">
      <w:pPr>
        <w:pStyle w:val="Standarduser"/>
        <w:numPr>
          <w:ilvl w:val="0"/>
          <w:numId w:val="3"/>
        </w:numP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che nel caso l’impresa, anche intesa come “impresa unica”, dovesse risultare destinataria di “Aiuti di Stato” nel triennio per un importo superiore ad € 300.000,00 e l’aiuto dovesse essere dichiarato incompa</w:t>
      </w:r>
      <w:r>
        <w:rPr>
          <w:rFonts w:ascii="Times New Roman" w:hAnsi="Times New Roman" w:cs="Times New Roman"/>
          <w:i/>
          <w:iCs/>
          <w:color w:val="000000"/>
          <w:sz w:val="18"/>
          <w:szCs w:val="18"/>
        </w:rPr>
        <w:t>tibile alle norme del Trattato UE dalla Commissione UE, sarà obbligata a restituire le somme eccedenti maggiorate degli interessi;</w:t>
      </w:r>
    </w:p>
    <w:p w:rsidR="003D41C2" w:rsidRDefault="0004719B">
      <w:pPr>
        <w:pStyle w:val="Standarduser"/>
        <w:jc w:val="both"/>
        <w:rPr>
          <w:rFonts w:ascii="Times New Roman" w:hAnsi="Times New Roman" w:cs="Times New Roman"/>
          <w:i/>
          <w:iCs/>
          <w:color w:val="000000"/>
          <w:sz w:val="18"/>
          <w:szCs w:val="18"/>
        </w:rPr>
      </w:pPr>
      <w:r>
        <w:rPr>
          <w:rFonts w:ascii="Times New Roman" w:hAnsi="Times New Roman" w:cs="Times New Roman"/>
          <w:i/>
          <w:iCs/>
          <w:color w:val="000000"/>
          <w:sz w:val="18"/>
          <w:szCs w:val="18"/>
        </w:rPr>
        <w:t>l’aiuto si intende concesso nel momento in cui all’impresa è accordato il diritto ricevere l’aiuto stesso indipendentemente d</w:t>
      </w:r>
      <w:r>
        <w:rPr>
          <w:rFonts w:ascii="Times New Roman" w:hAnsi="Times New Roman" w:cs="Times New Roman"/>
          <w:i/>
          <w:iCs/>
          <w:color w:val="000000"/>
          <w:sz w:val="18"/>
          <w:szCs w:val="18"/>
        </w:rPr>
        <w:t>alla data di erogazione. Il nuovo calcolo del concedibile avviene con riferimento ad un periodo di 3 anni solari a partire dalla data di concessione dell’aiuto</w:t>
      </w:r>
    </w:p>
    <w:p w:rsidR="003D41C2" w:rsidRDefault="003D41C2">
      <w:pPr>
        <w:pStyle w:val="Standarduser"/>
        <w:jc w:val="both"/>
        <w:rPr>
          <w:rFonts w:ascii="Times New Roman" w:hAnsi="Times New Roman" w:cs="Times New Roman"/>
          <w:sz w:val="18"/>
          <w:szCs w:val="18"/>
          <w:lang w:eastAsia="it-IT"/>
        </w:rPr>
      </w:pPr>
    </w:p>
    <w:p w:rsidR="003D41C2" w:rsidRDefault="0004719B">
      <w:pPr>
        <w:pStyle w:val="Standarduser"/>
        <w:jc w:val="both"/>
        <w:rPr>
          <w:rFonts w:ascii="Times New Roman" w:hAnsi="Times New Roman" w:cs="Times New Roman"/>
          <w:lang w:eastAsia="it-IT"/>
        </w:rPr>
      </w:pPr>
      <w:r>
        <w:rPr>
          <w:rFonts w:ascii="Times New Roman" w:hAnsi="Times New Roman" w:cs="Times New Roman"/>
          <w:lang w:eastAsia="it-IT"/>
        </w:rPr>
        <w:t>- di non trovarsi in stato di fallimento, di amministrazione controllata, di concordato prevent</w:t>
      </w:r>
      <w:r>
        <w:rPr>
          <w:rFonts w:ascii="Times New Roman" w:hAnsi="Times New Roman" w:cs="Times New Roman"/>
          <w:lang w:eastAsia="it-IT"/>
        </w:rPr>
        <w:t>ivo o di liquidazione anche volontaria o in qualsiasi altra situazione equivalente, secondo la normativa vigente;</w:t>
      </w:r>
    </w:p>
    <w:p w:rsidR="003D41C2" w:rsidRDefault="003D41C2">
      <w:pPr>
        <w:pStyle w:val="Standarduser"/>
        <w:jc w:val="both"/>
        <w:rPr>
          <w:rFonts w:ascii="Times New Roman" w:hAnsi="Times New Roman" w:cs="Times New Roman"/>
          <w:lang w:eastAsia="it-IT"/>
        </w:rPr>
      </w:pPr>
    </w:p>
    <w:p w:rsidR="003D41C2" w:rsidRDefault="0004719B">
      <w:pPr>
        <w:pStyle w:val="Standarduser"/>
        <w:jc w:val="both"/>
        <w:rPr>
          <w:rFonts w:ascii="Times New Roman" w:hAnsi="Times New Roman" w:cs="Times New Roman"/>
          <w:lang w:eastAsia="it-IT"/>
        </w:rPr>
      </w:pPr>
      <w:r>
        <w:rPr>
          <w:rFonts w:ascii="Times New Roman" w:hAnsi="Times New Roman" w:cs="Times New Roman"/>
          <w:lang w:eastAsia="it-IT"/>
        </w:rPr>
        <w:t>- di essere titolare del seguente conto corrente bancario/postale _____________________________ presso l’Istituto bancario __________________</w:t>
      </w:r>
      <w:r>
        <w:rPr>
          <w:rFonts w:ascii="Times New Roman" w:hAnsi="Times New Roman" w:cs="Times New Roman"/>
          <w:lang w:eastAsia="it-IT"/>
        </w:rPr>
        <w:t>___________</w:t>
      </w:r>
    </w:p>
    <w:p w:rsidR="003D41C2" w:rsidRDefault="003D41C2">
      <w:pPr>
        <w:pStyle w:val="Standarduser"/>
        <w:jc w:val="both"/>
        <w:rPr>
          <w:rFonts w:ascii="Times New Roman" w:hAnsi="Times New Roman" w:cs="Times New Roman"/>
          <w:lang w:eastAsia="it-IT"/>
        </w:rPr>
      </w:pPr>
    </w:p>
    <w:p w:rsidR="003D41C2" w:rsidRDefault="0004719B">
      <w:pPr>
        <w:pStyle w:val="Textbodyuser"/>
        <w:jc w:val="both"/>
        <w:rPr>
          <w:rFonts w:ascii="Times New Roman" w:hAnsi="Times New Roman" w:cs="Times New Roman"/>
        </w:rPr>
      </w:pPr>
      <w:r>
        <w:rPr>
          <w:rFonts w:ascii="Times New Roman" w:hAnsi="Times New Roman" w:cs="Times New Roman"/>
        </w:rPr>
        <w:t>- di accettare, senza condizione o riserva alcuna, tutte le norme e le disposizioni contenute nell' Avviso Pubblico.</w:t>
      </w:r>
    </w:p>
    <w:p w:rsidR="003D41C2" w:rsidRDefault="0004719B">
      <w:pPr>
        <w:pStyle w:val="Standarduser"/>
        <w:rPr>
          <w:rFonts w:ascii="Times New Roman" w:hAnsi="Times New Roman" w:cs="Times New Roman"/>
          <w:b/>
          <w:bCs/>
          <w:szCs w:val="26"/>
          <w:lang w:eastAsia="it-IT"/>
        </w:rPr>
      </w:pP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r>
        <w:rPr>
          <w:rFonts w:ascii="Times New Roman" w:hAnsi="Times New Roman" w:cs="Times New Roman"/>
          <w:b/>
          <w:bCs/>
          <w:szCs w:val="26"/>
          <w:lang w:eastAsia="it-IT"/>
        </w:rPr>
        <w:tab/>
      </w:r>
    </w:p>
    <w:p w:rsidR="003D41C2" w:rsidRDefault="0004719B">
      <w:pPr>
        <w:pStyle w:val="Standarduser"/>
        <w:rPr>
          <w:rFonts w:ascii="Times New Roman" w:hAnsi="Times New Roman" w:cs="Times New Roman"/>
          <w:lang w:eastAsia="it-IT"/>
        </w:rPr>
      </w:pPr>
      <w:r>
        <w:rPr>
          <w:rFonts w:ascii="Times New Roman" w:hAnsi="Times New Roman" w:cs="Times New Roman"/>
          <w:lang w:eastAsia="it-IT"/>
        </w:rPr>
        <w:t>Allega:</w:t>
      </w:r>
    </w:p>
    <w:p w:rsidR="003D41C2" w:rsidRDefault="0004719B">
      <w:pPr>
        <w:pStyle w:val="Standarduser"/>
        <w:rPr>
          <w:rFonts w:ascii="Times New Roman" w:hAnsi="Times New Roman" w:cs="Times New Roman"/>
          <w:lang w:eastAsia="it-IT"/>
        </w:rPr>
      </w:pPr>
      <w:r>
        <w:rPr>
          <w:rFonts w:ascii="Times New Roman" w:hAnsi="Times New Roman" w:cs="Times New Roman"/>
          <w:lang w:eastAsia="it-IT"/>
        </w:rPr>
        <w:t>Documento di identità valido del/dei sottoscrittore/i (se non firmato digitalmente);</w:t>
      </w:r>
    </w:p>
    <w:p w:rsidR="003D41C2" w:rsidRDefault="003D41C2">
      <w:pPr>
        <w:pStyle w:val="Standarduser"/>
        <w:jc w:val="right"/>
        <w:rPr>
          <w:rFonts w:ascii="Times New Roman" w:hAnsi="Times New Roman" w:cs="Times New Roman"/>
          <w:b/>
          <w:bCs/>
          <w:lang w:eastAsia="it-IT"/>
        </w:rPr>
      </w:pPr>
    </w:p>
    <w:p w:rsidR="003D41C2" w:rsidRDefault="0004719B">
      <w:pPr>
        <w:pStyle w:val="Standarduser"/>
        <w:jc w:val="right"/>
        <w:rPr>
          <w:rFonts w:ascii="Times New Roman" w:hAnsi="Times New Roman" w:cs="Times New Roman"/>
          <w:b/>
          <w:bCs/>
          <w:lang w:eastAsia="it-IT"/>
        </w:rPr>
      </w:pPr>
      <w:r>
        <w:rPr>
          <w:rFonts w:ascii="Times New Roman" w:hAnsi="Times New Roman" w:cs="Times New Roman"/>
          <w:b/>
          <w:bCs/>
          <w:lang w:eastAsia="it-IT"/>
        </w:rPr>
        <w:t>Firma</w:t>
      </w:r>
    </w:p>
    <w:p w:rsidR="003D41C2" w:rsidRDefault="003D41C2">
      <w:pPr>
        <w:pStyle w:val="Standarduser"/>
        <w:jc w:val="right"/>
        <w:rPr>
          <w:rFonts w:ascii="Times New Roman" w:hAnsi="Times New Roman" w:cs="Times New Roman"/>
          <w:b/>
          <w:bCs/>
          <w:lang w:eastAsia="it-IT"/>
        </w:rPr>
      </w:pPr>
    </w:p>
    <w:p w:rsidR="003D41C2" w:rsidRDefault="0004719B">
      <w:pPr>
        <w:pStyle w:val="Standarduser"/>
        <w:jc w:val="right"/>
        <w:rPr>
          <w:rFonts w:ascii="Times New Roman" w:hAnsi="Times New Roman" w:cs="Times New Roman"/>
          <w:lang w:eastAsia="it-IT"/>
        </w:rPr>
      </w:pPr>
      <w:r>
        <w:rPr>
          <w:rFonts w:ascii="Times New Roman" w:hAnsi="Times New Roman" w:cs="Times New Roman"/>
          <w:lang w:eastAsia="it-IT"/>
        </w:rPr>
        <w:t>___________________</w:t>
      </w:r>
      <w:r>
        <w:rPr>
          <w:rFonts w:ascii="Times New Roman" w:hAnsi="Times New Roman" w:cs="Times New Roman"/>
          <w:lang w:eastAsia="it-IT"/>
        </w:rPr>
        <w:t>___________________</w:t>
      </w:r>
    </w:p>
    <w:p w:rsidR="003D41C2" w:rsidRDefault="003D41C2">
      <w:pPr>
        <w:pStyle w:val="Standarduser"/>
        <w:jc w:val="both"/>
        <w:rPr>
          <w:rFonts w:ascii="Times New Roman" w:hAnsi="Times New Roman" w:cs="Times New Roman"/>
          <w:lang w:eastAsia="it-IT"/>
        </w:rPr>
      </w:pPr>
    </w:p>
    <w:p w:rsidR="003D41C2" w:rsidRDefault="0004719B">
      <w:pPr>
        <w:pStyle w:val="Standarduser"/>
        <w:jc w:val="both"/>
        <w:rPr>
          <w:rFonts w:hint="eastAsia"/>
        </w:rPr>
      </w:pPr>
      <w:r>
        <w:rPr>
          <w:rFonts w:ascii="Times New Roman" w:hAnsi="Times New Roman" w:cs="Times New Roman"/>
          <w:lang w:eastAsia="it-IT"/>
        </w:rPr>
        <w:t>Dichiaro inoltre di essere informato ai sensi del Regolamento (UE) 679/2016 (Regolamento Europeo in materia di protezione di dati personali) e del D.Lgs. n.196/2003 (</w:t>
      </w:r>
      <w:r>
        <w:rPr>
          <w:rFonts w:ascii="Times New Roman" w:hAnsi="Times New Roman" w:cs="Times New Roman"/>
          <w:i/>
          <w:iCs/>
          <w:lang w:eastAsia="it-IT"/>
        </w:rPr>
        <w:t>Codice in materia di</w:t>
      </w:r>
      <w:r>
        <w:rPr>
          <w:rFonts w:ascii="Times New Roman" w:hAnsi="Times New Roman" w:cs="Times New Roman"/>
          <w:lang w:eastAsia="it-IT"/>
        </w:rPr>
        <w:t xml:space="preserve"> </w:t>
      </w:r>
      <w:r>
        <w:rPr>
          <w:rFonts w:ascii="Times New Roman" w:hAnsi="Times New Roman" w:cs="Times New Roman"/>
          <w:i/>
          <w:iCs/>
          <w:lang w:eastAsia="it-IT"/>
        </w:rPr>
        <w:t>protezione di dati personali</w:t>
      </w:r>
      <w:r>
        <w:rPr>
          <w:rFonts w:ascii="Times New Roman" w:hAnsi="Times New Roman" w:cs="Times New Roman"/>
          <w:lang w:eastAsia="it-IT"/>
        </w:rPr>
        <w:t xml:space="preserve">) che i dati </w:t>
      </w:r>
      <w:r>
        <w:rPr>
          <w:rFonts w:ascii="Times New Roman" w:hAnsi="Times New Roman" w:cs="Times New Roman"/>
          <w:lang w:eastAsia="it-IT"/>
        </w:rPr>
        <w:t xml:space="preserve">personali raccolti saranno trattati, anche con strumenti informatici, esclusivamente nell'ambito del procedimento per il quale la presente dichiarazione viene resa </w:t>
      </w:r>
      <w:r>
        <w:rPr>
          <w:rFonts w:ascii="Times New Roman" w:hAnsi="Times New Roman" w:cs="Times New Roman"/>
          <w:i/>
          <w:iCs/>
          <w:lang w:eastAsia="it-IT"/>
        </w:rPr>
        <w:t>(http://comune.bologna.it/informativa-privacy-cookie</w:t>
      </w:r>
      <w:r>
        <w:rPr>
          <w:rFonts w:ascii="Times New Roman" w:hAnsi="Times New Roman" w:cs="Times New Roman"/>
          <w:lang w:eastAsia="it-IT"/>
        </w:rPr>
        <w:t>).</w:t>
      </w:r>
    </w:p>
    <w:p w:rsidR="003D41C2" w:rsidRDefault="003D41C2">
      <w:pPr>
        <w:pStyle w:val="Standarduser"/>
        <w:jc w:val="both"/>
        <w:rPr>
          <w:rFonts w:ascii="Times New Roman" w:hAnsi="Times New Roman" w:cs="Times New Roman"/>
          <w:lang w:eastAsia="it-IT"/>
        </w:rPr>
      </w:pPr>
    </w:p>
    <w:p w:rsidR="003D41C2" w:rsidRDefault="0004719B">
      <w:pPr>
        <w:pStyle w:val="Standarduser"/>
        <w:jc w:val="right"/>
        <w:rPr>
          <w:rFonts w:ascii="Times New Roman" w:hAnsi="Times New Roman" w:cs="Times New Roman"/>
          <w:b/>
          <w:bCs/>
          <w:lang w:eastAsia="it-IT"/>
        </w:rPr>
      </w:pPr>
      <w:r>
        <w:rPr>
          <w:rFonts w:ascii="Times New Roman" w:hAnsi="Times New Roman" w:cs="Times New Roman"/>
          <w:b/>
          <w:bCs/>
          <w:lang w:eastAsia="it-IT"/>
        </w:rPr>
        <w:t>Firma</w:t>
      </w:r>
    </w:p>
    <w:p w:rsidR="003D41C2" w:rsidRDefault="003D41C2">
      <w:pPr>
        <w:pStyle w:val="Standarduser"/>
        <w:jc w:val="right"/>
        <w:rPr>
          <w:rFonts w:ascii="Times New Roman" w:hAnsi="Times New Roman" w:cs="Times New Roman"/>
          <w:b/>
          <w:bCs/>
          <w:lang w:eastAsia="it-IT"/>
        </w:rPr>
      </w:pPr>
    </w:p>
    <w:p w:rsidR="003D41C2" w:rsidRDefault="0004719B">
      <w:pPr>
        <w:pStyle w:val="Standarduser"/>
        <w:jc w:val="right"/>
        <w:rPr>
          <w:rFonts w:ascii="Times New Roman" w:hAnsi="Times New Roman" w:cs="Times New Roman"/>
          <w:lang w:eastAsia="it-IT"/>
        </w:rPr>
      </w:pPr>
      <w:r>
        <w:rPr>
          <w:rFonts w:ascii="Times New Roman" w:hAnsi="Times New Roman" w:cs="Times New Roman"/>
          <w:lang w:eastAsia="it-IT"/>
        </w:rPr>
        <w:t>_____________________________</w:t>
      </w:r>
      <w:r>
        <w:rPr>
          <w:rFonts w:ascii="Times New Roman" w:hAnsi="Times New Roman" w:cs="Times New Roman"/>
          <w:lang w:eastAsia="it-IT"/>
        </w:rPr>
        <w:t>_________</w:t>
      </w:r>
    </w:p>
    <w:sectPr w:rsidR="003D41C2">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719B">
      <w:pPr>
        <w:rPr>
          <w:rFonts w:hint="eastAsia"/>
        </w:rPr>
      </w:pPr>
      <w:r>
        <w:separator/>
      </w:r>
    </w:p>
  </w:endnote>
  <w:endnote w:type="continuationSeparator" w:id="0">
    <w:p w:rsidR="00000000" w:rsidRDefault="000471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719B">
      <w:pPr>
        <w:rPr>
          <w:rFonts w:hint="eastAsia"/>
        </w:rPr>
      </w:pPr>
      <w:r>
        <w:rPr>
          <w:color w:val="000000"/>
        </w:rPr>
        <w:separator/>
      </w:r>
    </w:p>
  </w:footnote>
  <w:footnote w:type="continuationSeparator" w:id="0">
    <w:p w:rsidR="00000000" w:rsidRDefault="0004719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219F"/>
    <w:multiLevelType w:val="multilevel"/>
    <w:tmpl w:val="1B6453E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2D25F6"/>
    <w:multiLevelType w:val="multilevel"/>
    <w:tmpl w:val="2A72B9B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48B074E"/>
    <w:multiLevelType w:val="multilevel"/>
    <w:tmpl w:val="F0EC210C"/>
    <w:styleLink w:val="WWNum1"/>
    <w:lvl w:ilvl="0">
      <w:numFmt w:val="bullet"/>
      <w:lvlText w:val="-"/>
      <w:lvlJc w:val="left"/>
      <w:pPr>
        <w:ind w:left="720" w:hanging="360"/>
      </w:pPr>
      <w:rPr>
        <w:rFonts w:ascii="Arial" w:eastAsia="Calibri" w:hAnsi="Arial" w:cs="Aria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D41C2"/>
    <w:rsid w:val="0004719B"/>
    <w:rsid w:val="003D4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080304-6434-47FC-9FD5-10EEBE6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uiPriority w:val="9"/>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user"/>
  </w:style>
  <w:style w:type="paragraph" w:styleId="Didascalia">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user"/>
    <w:pPr>
      <w:suppressLineNumbers/>
    </w:pPr>
  </w:style>
  <w:style w:type="paragraph" w:customStyle="1" w:styleId="Default">
    <w:name w:val="Default"/>
    <w:pPr>
      <w:widowControl/>
    </w:pPr>
    <w:rPr>
      <w:rFonts w:ascii="Arial" w:eastAsia="Arial" w:hAnsi="Arial"/>
      <w:color w:val="000000"/>
    </w:rPr>
  </w:style>
  <w:style w:type="paragraph" w:customStyle="1" w:styleId="Framecontents">
    <w:name w:val="Frame contents"/>
    <w:basedOn w:val="Standard"/>
  </w:style>
  <w:style w:type="character" w:customStyle="1" w:styleId="Internetlinkuser">
    <w:name w:val="Internet link (user)"/>
    <w:rPr>
      <w:color w:val="000080"/>
      <w:u w:val="single"/>
    </w:rPr>
  </w:style>
  <w:style w:type="character" w:customStyle="1" w:styleId="ListLabel5">
    <w:name w:val="ListLabel 5"/>
    <w:rPr>
      <w:rFonts w:ascii="Times New Roman" w:eastAsia="Calibri" w:hAnsi="Times New Roman" w:cs="Arial"/>
      <w:sz w:val="16"/>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Times New Roman" w:eastAsia="Calibri" w:hAnsi="Times New Roman" w:cs="Arial"/>
      <w:sz w:val="1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Internetlink">
    <w:name w:val="Internet link"/>
    <w:rPr>
      <w:color w:val="000080"/>
      <w:u w:val="single"/>
      <w:lang/>
    </w:rPr>
  </w:style>
  <w:style w:type="numbering" w:customStyle="1" w:styleId="NoList">
    <w:name w:val="No List"/>
    <w:basedOn w:val="Nessunelenco"/>
    <w:pPr>
      <w:numPr>
        <w:numId w:val="1"/>
      </w:numPr>
    </w:pPr>
  </w:style>
  <w:style w:type="numbering" w:customStyle="1" w:styleId="WWNum2">
    <w:name w:val="WWNum2"/>
    <w:basedOn w:val="Nessunelenco"/>
    <w:pPr>
      <w:numPr>
        <w:numId w:val="2"/>
      </w:numPr>
    </w:pPr>
  </w:style>
  <w:style w:type="numbering" w:customStyle="1" w:styleId="WWNum1">
    <w:name w:val="WWNum1"/>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ap@pec.comune.bologn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lex.europa.eu/legal-content/IT/TXT/?uri=OJ%3AL_202302831" TargetMode="External"/><Relationship Id="rId4" Type="http://schemas.openxmlformats.org/officeDocument/2006/relationships/webSettings" Target="webSettings.xml"/><Relationship Id="rId9" Type="http://schemas.openxmlformats.org/officeDocument/2006/relationships/hyperlink" Target="https://eur-lex.europa.eu/legal-content/EN/TXT/?uri=CELEX%3A02014R0651-202307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1490</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Demontis</dc:creator>
  <cp:lastModifiedBy>Montanari Paola</cp:lastModifiedBy>
  <cp:revision>2</cp:revision>
  <cp:lastPrinted>2023-11-20T12:26:00Z</cp:lastPrinted>
  <dcterms:created xsi:type="dcterms:W3CDTF">2025-01-22T15:13:00Z</dcterms:created>
  <dcterms:modified xsi:type="dcterms:W3CDTF">2025-01-22T15:13:00Z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