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8"/>
          <w:szCs w:val="28"/>
        </w:rPr>
      </w:pPr>
      <w:bookmarkStart w:colFirst="0" w:colLast="0" w:name="_inzp5ivkfnc0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color w:val="1c4587"/>
          <w:sz w:val="40"/>
          <w:szCs w:val="40"/>
        </w:rPr>
      </w:pPr>
      <w:r w:rsidDel="00000000" w:rsidR="00000000" w:rsidRPr="00000000">
        <w:rPr>
          <w:b w:val="1"/>
          <w:bCs w:val="1"/>
          <w:color w:val="1c4587"/>
          <w:sz w:val="40"/>
          <w:szCs w:val="40"/>
          <w:rtl w:val="0"/>
        </w:rPr>
        <w:t xml:space="preserve">La Bologna delle Donne – Terza edizione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“</w:t>
      </w:r>
      <w:r w:rsidDel="00000000" w:rsidR="00000000" w:rsidRPr="00000000">
        <w:rPr>
          <w:sz w:val="32"/>
          <w:szCs w:val="32"/>
          <w:rtl w:val="0"/>
        </w:rPr>
        <w:t xml:space="preserve">She Power 2030 – Intelligenza, Identità, Immagini”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Bologna, novembre e dicembre 2025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Giunta alla sua terza edizione, la rassegna La Bologna delle Donne presenta il nuovo tema “She Power 2030 – Intelligenza, Identità, Immagini”, un percorso che esplora il rapporto tra donne, intelligenza artificiale, identità digitale e rappresentazioni. Un progetto culturale inclusivo che coinvolge donne di tutte le età e generazioni, unite dal desiderio di raccontarsi, formarsi e immaginare nuove possibilità.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rassegna, promossa da Distrada srl e realizzata in collaborazione con aMa Bologna e Bologna da Vivere, propone un programma che intreccia memoria, tecnologia, narrazione e consapevolezza digitale.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Obiettivo: promuovere l’empowerment femminile, proteggere l’identità digitale, diffondere un uso etico dell’intelligenza artificiale e rafforzare la presenza delle donne nei media e nella comunicazione.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grxjm30aho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Il progetto 2025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 Power 2030 mette al centro tre parole chiave: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Intelligenza – come risorsa umana, collettiva e tecnologica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Identità – personale e digitale, da proteggere e valorizzare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Immagini – tra media, rappresentazione e self-narration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programma prevede: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9tnr1r1rfep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• Visite e passeggiate guidate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itinerario nei luoghi simbolo delle donne bolognesi, curato da Anna Brini (aMa Bologna), per rinnovare lo sguardo sulla città attraverso storie femminili, memorie civiche e patrimoni artistici.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a2tfquvr9z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• Convegno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Venerdì 28 novembre 2025</w:t>
      </w:r>
      <w:r w:rsidDel="00000000" w:rsidR="00000000" w:rsidRPr="00000000">
        <w:rPr>
          <w:rtl w:val="0"/>
        </w:rPr>
        <w:t xml:space="preserve">, dalle 9.00 alle 13.00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Palazzo Segni Masetti, Confcommercio Ascom Bologna – Sala d’Onore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Ingresso gratuito su prenotazione: 335 7231625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Un appuntamento dedicato a tutti e a tutte,  con esperte/i di giornalismo, comunicazione, IA, identità digitale, educazione, cooperazione e diritti.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ep7iqhett5o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Obiettivi della rassegna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Rafforzare la leadership femminile nei media e nella comunicazione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Promuovere un uso consapevole e creativo dell’IA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Tutelare l’identità digitale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Offrire strumenti etici di storytelling e self-narration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Valorizzare le competenze femminili, dalle soft skills alle new skills del futuro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Generare comunità empatiche e spazi sicuri per ragazze e giovani professioniste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 Power 2030 diventa così un invito a riconoscere il valore delle donne come intelligenza collettiva, identità plurale e immaginazione condivisa: una risposta culturale e sociale alle sfide del decennio che ci avvicina al 2030.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uhlc5vcpz6m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Visite e passeggiate guidate – La città delle donne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itinerario culturale dedicato alle figure femminili che hanno lasciato un segno nella storia, nell’arte e nella vita civile di Bologna.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Le visite sono curate da Anna Brini (aMa Bologna), guida turistica ufficiale.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San Giacomo Maggiore – Francesca, Ginevra e le altre</w:t>
        <w:br w:type="textWrapping"/>
      </w:r>
      <w:r w:rsidDel="00000000" w:rsidR="00000000" w:rsidRPr="00000000">
        <w:rPr>
          <w:rtl w:val="0"/>
        </w:rPr>
        <w:t xml:space="preserve">Mercoledì 19 novembre 2025 – ore 10.00</w:t>
        <w:br w:type="textWrapping"/>
        <w:t xml:space="preserve">Basilica di San Giacomo Maggiore, piazzale Rossini</w:t>
        <w:br w:type="textWrapping"/>
        <w:t xml:space="preserve">A cura di Anna Brini – aMa Bologna</w:t>
        <w:br w:type="textWrapping"/>
        <w:t xml:space="preserve">Un percorso tra Rinascimento, potere e iconografie femminili, con un focus sulle donne della famiglia Bentivoglio.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Contributo</w:t>
      </w:r>
      <w:r w:rsidDel="00000000" w:rsidR="00000000" w:rsidRPr="00000000">
        <w:rPr>
          <w:rtl w:val="0"/>
        </w:rPr>
        <w:t xml:space="preserve">: 14 euro ( soci COOP ALLEANZA 3.0) sconto 10% + 3 euro noleggio radioline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Basilica dei Servi e la Maestà di Cimabue</w:t>
        <w:br w:type="textWrapping"/>
      </w:r>
      <w:r w:rsidDel="00000000" w:rsidR="00000000" w:rsidRPr="00000000">
        <w:rPr>
          <w:rtl w:val="0"/>
        </w:rPr>
        <w:t xml:space="preserve">Mercoledì 10 dicembre 2025 – ore 10.00</w:t>
        <w:br w:type="textWrapping"/>
        <w:t xml:space="preserve">Basilica dei Servi, strada Maggiore 43</w:t>
        <w:br w:type="textWrapping"/>
        <w:t xml:space="preserve">A cura di Anna Brini – aMa Bologna</w:t>
        <w:br w:type="textWrapping"/>
        <w:t xml:space="preserve">La Basilica dei Servi, con il suo elegante gotico bolognese e il portico infinito che sembra fatto apposta per rallentare il passo, custodisce la </w:t>
      </w:r>
      <w:r w:rsidDel="00000000" w:rsidR="00000000" w:rsidRPr="00000000">
        <w:rPr>
          <w:b w:val="1"/>
          <w:bCs w:val="1"/>
          <w:rtl w:val="0"/>
        </w:rPr>
        <w:t xml:space="preserve">Maestà di Cimabue</w:t>
      </w:r>
      <w:r w:rsidDel="00000000" w:rsidR="00000000" w:rsidRPr="00000000">
        <w:rPr>
          <w:rtl w:val="0"/>
        </w:rPr>
        <w:t xml:space="preserve">, un’icona che segna il passaggio verso una pittura più viva e umana. Un incontro che unisce spiritualità, storia dell’arte e un pizzico di magia.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Contributo</w:t>
      </w:r>
      <w:r w:rsidDel="00000000" w:rsidR="00000000" w:rsidRPr="00000000">
        <w:rPr>
          <w:rtl w:val="0"/>
        </w:rPr>
        <w:t xml:space="preserve">: 15 euro ( soci COOP ALLEANZA 3.0) sconto 10% + 3 euro noleggio radioline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Tea Time da Eutepia</w:t>
        <w:br w:type="textWrapping"/>
      </w:r>
      <w:r w:rsidDel="00000000" w:rsidR="00000000" w:rsidRPr="00000000">
        <w:rPr>
          <w:rtl w:val="0"/>
        </w:rPr>
        <w:t xml:space="preserve">Giovedì 22 gennaio ore 17</w:t>
        <w:br w:type="textWrapping"/>
      </w:r>
      <w:r w:rsidDel="00000000" w:rsidR="00000000" w:rsidRPr="00000000">
        <w:rPr>
          <w:rtl w:val="0"/>
        </w:rPr>
        <w:t xml:space="preserve">Il mondo del tè: chiacchiere e degustazione</w:t>
      </w:r>
    </w:p>
    <w:p w:rsidR="00000000" w:rsidDel="00000000" w:rsidP="00000000" w:rsidRDefault="00000000" w:rsidRPr="00000000" w14:paraId="00000023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Mondo di Eutepia via Castiglione 44/f</w:t>
        <w:br w:type="textWrapping"/>
        <w:t xml:space="preserve">Evento gratuito – Prenotazione obbligatoria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color w:val="222222"/>
          <w:rtl w:val="0"/>
        </w:rPr>
        <w:t xml:space="preserve">Info e prenotazioni: Mondo di Eutepia</w:t>
        <w:br w:type="textWrapping"/>
        <w:t xml:space="preserve">T 328 3828743 – </w:t>
      </w:r>
      <w:r w:rsidDel="00000000" w:rsidR="00000000" w:rsidRPr="00000000">
        <w:rPr>
          <w:color w:val="1155cc"/>
          <w:u w:val="single"/>
          <w:rtl w:val="0"/>
        </w:rPr>
        <w:t xml:space="preserve">info@mondodieutepia.com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oz8d4nxky8a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Programma del Convegno – 28 novembre 2025 (9.00–13.00)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ShePower2030 – Intelligenza, Identità, Immagini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Palazzo Segni Masetti – Sala d’Onore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il patrocinio di Confcommercio Ascom Bologna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9.00 – Accoglienza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Registrazione partecipanti, accrediti stampa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9.15 – Apertura dei lavori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Giancarlo Tonelli – Direttore Generale Confcommercio Ascom Bologna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Saluti istituzionali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Introduce e modera: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Giovanna Fiorentini – Giornalista, direttrice Bimbò – BambiniDaVivere.com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6myeky84ci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Interventi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9.30 – AI, Giornalismo e Ragazze Sveglie: perché è il momento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Patrizia Finucci Gallo, giornalista e scrittrice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9.45 – Come Possiamo Cambiare il Mondo Raccontandolo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Alessia Angellotti, Radio Bruno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10.00 – IA e Creazione di Contenuti: strumenti pratici per ottimizzare studio e lavoro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Alessia Pizzi, giornalista e performance manager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10.15 – </w:t>
      </w:r>
      <w:r w:rsidDel="00000000" w:rsidR="00000000" w:rsidRPr="00000000">
        <w:rPr>
          <w:color w:val="222222"/>
          <w:highlight w:val="white"/>
          <w:rtl w:val="0"/>
        </w:rPr>
        <w:t xml:space="preserve">Dal testo al contesto: la moltiplicazione dei linguaggi nella pratica educativa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highlight w:val="yellow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Rossella Ghigi, sociologa, Università di Bologna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10.30 – AI Etica: creare contenuti potenti senza perdere la tua voce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Beatrice Eugenia Di Pisa, giornalista, direttrice BolognaDaVivere.com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10.45 – Coffee break &amp; networking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11.00 – La Parità di Genere in cooperativa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Roberta Mira, CdA Coop Alleanza 3.0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11.15 – Intelligenza emotiva e intelligenza artificiale nella finanza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Fabio Raimondi, Direttore Operations e Sistemi Informativi, Banca di Bologna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11.30 – Soft Skills per il Futuro: assertività e calma anche online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Alessandra Caporale, counselor professionista, vicepresidente AICIS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11.45 – AI e Piccole Imprese: opportunità e sfide per il tessuto economico locale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Lina Galati Rando, Vicepresidente Confcommercio Ascom Bologna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12.00 – Conclusioni e Fine lavori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Modera Giovanna Fiorentini</w:t>
      </w:r>
    </w:p>
    <w:p w:rsidR="00000000" w:rsidDel="00000000" w:rsidP="00000000" w:rsidRDefault="00000000" w:rsidRPr="00000000" w14:paraId="00000048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Partner e collaborazioni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Patrocinio: </w:t>
        <w:br w:type="textWrapping"/>
        <w:t xml:space="preserve">Confcommercio Ascom Bologna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Collaborazioni:</w:t>
        <w:br w:type="textWrapping"/>
        <w:t xml:space="preserve">Coop Alleanza 3.0 · AICIS – Promuovere Comunità Empatiche · aMa Bologna · Studio Immobiliare 2000 · Beauty in Gallery · Studio Yoga Vidya · MammaMamma Bologna · UBologna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ringrazia:</w:t>
        <w:br w:type="textWrapping"/>
        <w:t xml:space="preserve">Flò Fiori · Il Mondo di Eutepia · Palazzo di Varignana</w:t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3dmjyrrs2qq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Contatti stampa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Distrada srl – Ufficio Comunicazione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📞 335 7231625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