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b/>
          <w:sz w:val="22"/>
          <w:szCs w:val="22"/>
        </w:rPr>
        <w:t>Spese ammissibili per presentazione di proposte in forma aggregata</w:t>
      </w:r>
      <w:r w:rsidRPr="00B0066A">
        <w:rPr>
          <w:sz w:val="22"/>
          <w:szCs w:val="22"/>
        </w:rPr>
        <w:t xml:space="preserve">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Sono ammesse a contributo le seguenti spese: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progettazione e realizzazione di allestimenti e servizi;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>- organizzazione di servizi di logistica, trasporto e consegna a domicilio e di vendita online, come parte accessoria di un’altra attività o come attività autonoma di servizio alle imprese, con preferenza per l’utilizzo di sistemi e mezzi a basso impatto ambientale;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-introduzione di innovazione delle tecniche di vendita e del servizio alla clientela come progettazione e realizzazione di iniziative di animazione territoriali per sostenere le aperture coordinate dei negozi;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programmazione e realizzazione di iniziative a supporto di eventuali aperture serali;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opere edili private su parti esterne all’attività (es. ristrutturazione e lavori su facciate ed esterni) se coerenti con le finalità del bando;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arredi e strutture temporanee;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interventi di restyling;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realizzazione, acquisto o acquisizione tramite licenza pluriennale di software, piattaforme informatiche, applicazioni per smartphone, siti web ecc.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spese per eventi e animazione territoriale;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spese per l’acquisizione di servizi di vendita online e consegna a domicilio;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realizzazione di misure per l’accessibilità;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servizi a cittadini, turisti e city users;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spese per la sicurezza integrata;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rifacimento di serrande e/o tendoni; </w:t>
      </w:r>
    </w:p>
    <w:p w:rsidR="000A2E52" w:rsidRPr="00B0066A" w:rsidRDefault="000A2E52">
      <w:pPr>
        <w:pStyle w:val="Default"/>
        <w:jc w:val="both"/>
        <w:rPr>
          <w:rStyle w:val="Nessuno"/>
          <w:bCs/>
          <w:sz w:val="22"/>
          <w:szCs w:val="22"/>
        </w:rPr>
      </w:pPr>
      <w:r w:rsidRPr="00B0066A">
        <w:rPr>
          <w:sz w:val="22"/>
          <w:szCs w:val="22"/>
        </w:rPr>
        <w:t>- interventi di pulizia e cura dell’esterno.</w:t>
      </w:r>
    </w:p>
    <w:p w:rsidR="000A2E52" w:rsidRPr="00B0066A" w:rsidRDefault="000A2E52">
      <w:pPr>
        <w:pStyle w:val="Default"/>
        <w:jc w:val="both"/>
        <w:rPr>
          <w:rStyle w:val="Nessuno"/>
          <w:bCs/>
          <w:sz w:val="22"/>
          <w:szCs w:val="22"/>
        </w:rPr>
      </w:pPr>
    </w:p>
    <w:p w:rsidR="000A2E52" w:rsidRPr="00B0066A" w:rsidRDefault="000A2E52">
      <w:pPr>
        <w:pStyle w:val="Default"/>
        <w:jc w:val="both"/>
        <w:rPr>
          <w:b/>
          <w:sz w:val="22"/>
          <w:szCs w:val="22"/>
        </w:rPr>
      </w:pPr>
      <w:r w:rsidRPr="00B0066A">
        <w:rPr>
          <w:b/>
          <w:sz w:val="22"/>
          <w:szCs w:val="22"/>
        </w:rPr>
        <w:t xml:space="preserve">Spese ammissibili per i progetti presentati in forma singola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Le spese ammesse a contributo riguardano: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progettazione e realizzazione di allestimenti e servizi;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installazione o ammodernamento di impianti come l'acquisto, anche in leasing, di macchinari, impianti, arredi e attrezzature varie, per investimenti immateriali, per opere murarie e impiantistiche necessarie per l'installazione e il collegamento dei macchinari e dei nuovi impianti produttivi acquisiti;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introduzione di innovazione delle tecniche di vendita e del servizio alla clientela come progettazione e realizzazione di iniziative di animazione territoriali per sostenere le aperture coordinate dei negozi;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programmazione e realizzazione di iniziative a supporto di eventuali aperture serali;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opere edili private (ristrutturazione/ammodernamento locali, lavori su facciate ed esterni) se coerenti con le finalità del bando;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gli arredi e le strutture temporanee;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realizzazione/acquisto/acquisizione tramite licenza pluriennale di software, piattaforme, applicazioni per smartphone, siti web ecc.;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canoni annuali per l’utilizzo di software, piattaforme informatiche, applicazioni per smartphone, siti web ecc.;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spese per l’acquisizione di servizi di vendita online e consegna a domicilio;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spese per eventi e animazione; </w:t>
      </w:r>
    </w:p>
    <w:p w:rsidR="000A2E52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rinnovo delle vetrine; </w:t>
      </w:r>
    </w:p>
    <w:p w:rsidR="00B0066A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realizzazione di misure per l’accessibilità; </w:t>
      </w:r>
    </w:p>
    <w:p w:rsidR="00B0066A" w:rsidRPr="00B0066A" w:rsidRDefault="000A2E52">
      <w:pPr>
        <w:pStyle w:val="Default"/>
        <w:jc w:val="both"/>
        <w:rPr>
          <w:sz w:val="22"/>
          <w:szCs w:val="22"/>
        </w:rPr>
      </w:pPr>
      <w:r w:rsidRPr="00B0066A">
        <w:rPr>
          <w:sz w:val="22"/>
          <w:szCs w:val="22"/>
        </w:rPr>
        <w:t xml:space="preserve">- servizi a cittadini, turisti e city users; </w:t>
      </w:r>
    </w:p>
    <w:p w:rsidR="000A2E52" w:rsidRPr="00B0066A" w:rsidRDefault="000A2E52">
      <w:pPr>
        <w:pStyle w:val="Default"/>
        <w:jc w:val="both"/>
        <w:rPr>
          <w:rStyle w:val="Nessuno"/>
          <w:bCs/>
          <w:sz w:val="22"/>
          <w:szCs w:val="22"/>
        </w:rPr>
      </w:pPr>
      <w:r w:rsidRPr="00B0066A">
        <w:rPr>
          <w:sz w:val="22"/>
          <w:szCs w:val="22"/>
        </w:rPr>
        <w:t>- spese per la sicurezza integrata.</w:t>
      </w:r>
    </w:p>
    <w:p w:rsidR="000A2E52" w:rsidRPr="00B0066A" w:rsidRDefault="000A2E52">
      <w:pPr>
        <w:pStyle w:val="Default"/>
        <w:jc w:val="both"/>
        <w:rPr>
          <w:rStyle w:val="Nessuno"/>
          <w:bCs/>
          <w:sz w:val="22"/>
          <w:szCs w:val="22"/>
        </w:rPr>
      </w:pPr>
    </w:p>
    <w:p w:rsidR="000A2E52" w:rsidRDefault="00B0066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ciascuna tipologia di domanda l</w:t>
      </w:r>
      <w:r w:rsidRPr="00B0066A">
        <w:rPr>
          <w:b/>
          <w:sz w:val="22"/>
          <w:szCs w:val="22"/>
        </w:rPr>
        <w:t xml:space="preserve">e spese presentate dovranno risultare coerenti con le finalità di sicurezza urbana del presente </w:t>
      </w:r>
      <w:r>
        <w:rPr>
          <w:b/>
          <w:sz w:val="22"/>
          <w:szCs w:val="22"/>
        </w:rPr>
        <w:t>A</w:t>
      </w:r>
      <w:r w:rsidRPr="00B0066A">
        <w:rPr>
          <w:b/>
          <w:sz w:val="22"/>
          <w:szCs w:val="22"/>
        </w:rPr>
        <w:t>vviso</w:t>
      </w:r>
      <w:r>
        <w:rPr>
          <w:b/>
          <w:sz w:val="22"/>
          <w:szCs w:val="22"/>
        </w:rPr>
        <w:t>.</w:t>
      </w:r>
    </w:p>
    <w:p w:rsidR="0006127C" w:rsidRDefault="0006127C">
      <w:pPr>
        <w:pStyle w:val="Default"/>
        <w:jc w:val="both"/>
        <w:rPr>
          <w:rStyle w:val="Nessuno"/>
          <w:b/>
          <w:bCs/>
          <w:sz w:val="22"/>
          <w:szCs w:val="22"/>
        </w:rPr>
      </w:pPr>
    </w:p>
    <w:p w:rsidR="0006127C" w:rsidRPr="00B0066A" w:rsidRDefault="0006127C">
      <w:pPr>
        <w:pStyle w:val="Default"/>
        <w:jc w:val="both"/>
        <w:rPr>
          <w:rStyle w:val="Nessuno"/>
          <w:b/>
          <w:bCs/>
          <w:sz w:val="22"/>
          <w:szCs w:val="22"/>
        </w:rPr>
      </w:pPr>
      <w:bookmarkStart w:id="0" w:name="_GoBack"/>
      <w:bookmarkEnd w:id="0"/>
    </w:p>
    <w:sectPr w:rsidR="0006127C" w:rsidRPr="00B0066A">
      <w:headerReference w:type="default" r:id="rId7"/>
      <w:footerReference w:type="default" r:id="rId8"/>
      <w:type w:val="continuous"/>
      <w:pgSz w:w="11900" w:h="16840"/>
      <w:pgMar w:top="1814" w:right="1134" w:bottom="102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D1" w:rsidRDefault="00475A39">
      <w:r>
        <w:separator/>
      </w:r>
    </w:p>
  </w:endnote>
  <w:endnote w:type="continuationSeparator" w:id="0">
    <w:p w:rsidR="005A4FD1" w:rsidRDefault="0047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6A3" w:rsidRDefault="00475A39">
    <w:pPr>
      <w:pStyle w:val="Pidipagina"/>
      <w:tabs>
        <w:tab w:val="clear" w:pos="9638"/>
        <w:tab w:val="right" w:pos="9923"/>
      </w:tabs>
      <w:spacing w:before="40"/>
      <w:jc w:val="center"/>
      <w:rPr>
        <w:rFonts w:ascii="Helvetica" w:eastAsia="Helvetica" w:hAnsi="Helvetica" w:cs="Helvetica"/>
        <w:color w:val="002C54"/>
        <w:sz w:val="16"/>
        <w:szCs w:val="16"/>
        <w:u w:color="002C54"/>
      </w:rPr>
    </w:pPr>
    <w:r>
      <w:rPr>
        <w:rFonts w:ascii="Helvetica" w:hAnsi="Helvetica"/>
        <w:color w:val="002C54"/>
        <w:sz w:val="16"/>
        <w:szCs w:val="16"/>
        <w:u w:color="002C54"/>
      </w:rPr>
      <w:t>_________________________________________________________________________________________________________________________</w:t>
    </w:r>
  </w:p>
  <w:p w:rsidR="009506A3" w:rsidRDefault="009506A3">
    <w:pPr>
      <w:tabs>
        <w:tab w:val="right" w:pos="9923"/>
      </w:tabs>
      <w:spacing w:line="120" w:lineRule="exact"/>
      <w:jc w:val="center"/>
      <w:rPr>
        <w:rFonts w:ascii="Helvetica" w:eastAsia="Helvetica" w:hAnsi="Helvetica" w:cs="Helvetica"/>
        <w:color w:val="002C54"/>
        <w:sz w:val="16"/>
        <w:szCs w:val="16"/>
        <w:u w:color="002C54"/>
      </w:rPr>
    </w:pPr>
  </w:p>
  <w:p w:rsidR="009506A3" w:rsidRDefault="00475A39">
    <w:pPr>
      <w:spacing w:before="40"/>
      <w:jc w:val="center"/>
    </w:pPr>
    <w:r>
      <w:rPr>
        <w:rFonts w:ascii="Helvetica" w:hAnsi="Helvetica"/>
        <w:color w:val="002C54"/>
        <w:sz w:val="15"/>
        <w:szCs w:val="15"/>
        <w:u w:color="002C54"/>
      </w:rPr>
      <w:t xml:space="preserve">Strada Maggiore, 23 - 40125 Bologna     Tel. 051.6487411     Fax 051.263700     e-mail: </w:t>
    </w:r>
    <w:hyperlink r:id="rId1" w:history="1">
      <w:r>
        <w:rPr>
          <w:rStyle w:val="Hyperlink0"/>
        </w:rPr>
        <w:t>ascombo@ascom.bo.it</w:t>
      </w:r>
    </w:hyperlink>
    <w:r>
      <w:rPr>
        <w:rStyle w:val="Hyperlink0"/>
      </w:rPr>
      <w:t xml:space="preserve">     internet: </w:t>
    </w:r>
    <w:hyperlink r:id="rId2" w:history="1">
      <w:r>
        <w:rPr>
          <w:rStyle w:val="Hyperlink0"/>
        </w:rPr>
        <w:t>www.ascom.bo.it</w:t>
      </w:r>
    </w:hyperlink>
    <w:r>
      <w:rPr>
        <w:rStyle w:val="Hyperlink0"/>
      </w:rPr>
      <w:t xml:space="preserve">     C.F. 80038850378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D1" w:rsidRDefault="00475A39">
      <w:r>
        <w:separator/>
      </w:r>
    </w:p>
  </w:footnote>
  <w:footnote w:type="continuationSeparator" w:id="0">
    <w:p w:rsidR="005A4FD1" w:rsidRDefault="0047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6A3" w:rsidRDefault="00475A39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>
          <wp:extent cx="2741259" cy="451461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59" cy="4514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6BCD"/>
    <w:multiLevelType w:val="hybridMultilevel"/>
    <w:tmpl w:val="5DCCB1C2"/>
    <w:lvl w:ilvl="0" w:tplc="99389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5005E"/>
    <w:multiLevelType w:val="multilevel"/>
    <w:tmpl w:val="D85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F6F9F"/>
    <w:multiLevelType w:val="hybridMultilevel"/>
    <w:tmpl w:val="F2E4D2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65904"/>
    <w:multiLevelType w:val="hybridMultilevel"/>
    <w:tmpl w:val="4D92305C"/>
    <w:lvl w:ilvl="0" w:tplc="BE289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A3"/>
    <w:rsid w:val="0006127C"/>
    <w:rsid w:val="000A2E52"/>
    <w:rsid w:val="000C06AB"/>
    <w:rsid w:val="00194293"/>
    <w:rsid w:val="00245CB2"/>
    <w:rsid w:val="00325FE8"/>
    <w:rsid w:val="00422C7F"/>
    <w:rsid w:val="00435263"/>
    <w:rsid w:val="00475A39"/>
    <w:rsid w:val="004906D7"/>
    <w:rsid w:val="00561E31"/>
    <w:rsid w:val="005A4FD1"/>
    <w:rsid w:val="006150FF"/>
    <w:rsid w:val="007113C8"/>
    <w:rsid w:val="00895D32"/>
    <w:rsid w:val="009506A3"/>
    <w:rsid w:val="00B0066A"/>
    <w:rsid w:val="00B93F73"/>
    <w:rsid w:val="00CB62A2"/>
    <w:rsid w:val="00D02521"/>
    <w:rsid w:val="00D1692F"/>
    <w:rsid w:val="00D30325"/>
    <w:rsid w:val="00D72C9D"/>
    <w:rsid w:val="00E24513"/>
    <w:rsid w:val="00F50D78"/>
    <w:rsid w:val="00FA5DE5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FD64-E633-42CD-A5BF-FF46445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spacing w:before="240" w:after="60"/>
      <w:outlineLvl w:val="0"/>
    </w:pPr>
    <w:rPr>
      <w:rFonts w:ascii="Helvetica Neue" w:hAnsi="Helvetica Neue" w:cs="Arial Unicode MS"/>
      <w:b/>
      <w:bCs/>
      <w:color w:val="365F91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2C54"/>
      <w:sz w:val="15"/>
      <w:szCs w:val="15"/>
      <w:u w:color="002C54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563C1"/>
      <w:sz w:val="22"/>
      <w:szCs w:val="22"/>
      <w:u w:val="single" w:color="0563C1"/>
    </w:rPr>
  </w:style>
  <w:style w:type="paragraph" w:styleId="Paragrafoelenco">
    <w:name w:val="List Paragraph"/>
    <w:basedOn w:val="Normale"/>
    <w:uiPriority w:val="34"/>
    <w:qFormat/>
    <w:rsid w:val="00490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2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CE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com.bo.it" TargetMode="External"/><Relationship Id="rId1" Type="http://schemas.openxmlformats.org/officeDocument/2006/relationships/hyperlink" Target="mailto:ascombo@ascom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 Paola</dc:creator>
  <cp:lastModifiedBy>Montanari Paola</cp:lastModifiedBy>
  <cp:revision>3</cp:revision>
  <cp:lastPrinted>2025-01-23T10:14:00Z</cp:lastPrinted>
  <dcterms:created xsi:type="dcterms:W3CDTF">2025-01-23T15:29:00Z</dcterms:created>
  <dcterms:modified xsi:type="dcterms:W3CDTF">2025-01-23T15:30:00Z</dcterms:modified>
</cp:coreProperties>
</file>