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C3" w:rsidRDefault="005021C3" w:rsidP="002A6275">
      <w:pPr>
        <w:spacing w:after="0" w:line="240" w:lineRule="auto"/>
        <w:ind w:left="454" w:right="45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91FD48" wp14:editId="5F84D852">
            <wp:extent cx="1943211" cy="96508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93" cy="96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49" w:rsidRDefault="002A6275" w:rsidP="002A6275">
      <w:pPr>
        <w:spacing w:after="0" w:line="240" w:lineRule="auto"/>
        <w:ind w:left="454" w:right="454"/>
        <w:jc w:val="center"/>
        <w:rPr>
          <w:b/>
          <w:sz w:val="24"/>
          <w:szCs w:val="24"/>
        </w:rPr>
      </w:pPr>
      <w:r w:rsidRPr="002A6275">
        <w:rPr>
          <w:b/>
          <w:sz w:val="24"/>
          <w:szCs w:val="24"/>
        </w:rPr>
        <w:t>COMUNICATO STAMPA</w:t>
      </w:r>
    </w:p>
    <w:p w:rsidR="00946619" w:rsidRDefault="00946619" w:rsidP="002A6275">
      <w:pPr>
        <w:spacing w:after="0" w:line="240" w:lineRule="auto"/>
        <w:ind w:left="454" w:right="454"/>
        <w:jc w:val="center"/>
        <w:rPr>
          <w:b/>
          <w:sz w:val="24"/>
          <w:szCs w:val="24"/>
        </w:rPr>
      </w:pPr>
    </w:p>
    <w:p w:rsidR="002A6275" w:rsidRDefault="002A6275" w:rsidP="002A6275">
      <w:pPr>
        <w:spacing w:after="0" w:line="240" w:lineRule="auto"/>
        <w:ind w:left="454" w:right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Confcommercio Ascom Bologna esprime soddisfazione per la nuova linea 44 Preoccupazione, invece, per il ritorno della preferenziale in via Farini</w:t>
      </w:r>
    </w:p>
    <w:p w:rsidR="002A6275" w:rsidRDefault="002A6275" w:rsidP="002A6275">
      <w:pPr>
        <w:spacing w:after="0" w:line="240" w:lineRule="auto"/>
        <w:ind w:left="454" w:right="454"/>
        <w:jc w:val="center"/>
        <w:rPr>
          <w:b/>
          <w:sz w:val="24"/>
          <w:szCs w:val="24"/>
        </w:rPr>
      </w:pPr>
    </w:p>
    <w:p w:rsidR="002A6275" w:rsidRDefault="0079166A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266E0">
        <w:rPr>
          <w:sz w:val="24"/>
          <w:szCs w:val="24"/>
        </w:rPr>
        <w:t>a nuova linea 44, che entrerà in esercizio dal 1° marzo, rappresenta certamente una notizia positiva per l’ar</w:t>
      </w:r>
      <w:r w:rsidR="00830A93">
        <w:rPr>
          <w:sz w:val="24"/>
          <w:szCs w:val="24"/>
        </w:rPr>
        <w:t>ea di via San Vitale</w:t>
      </w:r>
      <w:r w:rsidR="00D266E0">
        <w:rPr>
          <w:sz w:val="24"/>
          <w:szCs w:val="24"/>
        </w:rPr>
        <w:t xml:space="preserve"> coinvolta da</w:t>
      </w:r>
      <w:r w:rsidR="004A0046">
        <w:rPr>
          <w:sz w:val="24"/>
          <w:szCs w:val="24"/>
        </w:rPr>
        <w:t>i lavori</w:t>
      </w:r>
      <w:r w:rsidR="00D266E0">
        <w:rPr>
          <w:sz w:val="24"/>
          <w:szCs w:val="24"/>
        </w:rPr>
        <w:t xml:space="preserve"> della Garisenda e per le imprese che lì risiedono e operano.</w:t>
      </w:r>
    </w:p>
    <w:p w:rsidR="00D266E0" w:rsidRDefault="00D266E0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D266E0" w:rsidRDefault="00D266E0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>L’introduzione della nuova linea va incontro alle richieste avanzate dagli operatori economici e dalla nostra Associazione, che fin dall’inizio della chiusura</w:t>
      </w:r>
      <w:r w:rsidR="00946619">
        <w:rPr>
          <w:sz w:val="24"/>
          <w:szCs w:val="24"/>
        </w:rPr>
        <w:t>,</w:t>
      </w:r>
      <w:r>
        <w:rPr>
          <w:sz w:val="24"/>
          <w:szCs w:val="24"/>
        </w:rPr>
        <w:t xml:space="preserve"> ha </w:t>
      </w:r>
      <w:r w:rsidR="004A0046">
        <w:rPr>
          <w:sz w:val="24"/>
          <w:szCs w:val="24"/>
        </w:rPr>
        <w:t>lavorato</w:t>
      </w:r>
      <w:r>
        <w:rPr>
          <w:sz w:val="24"/>
          <w:szCs w:val="24"/>
        </w:rPr>
        <w:t xml:space="preserve"> per mitigare l’impatto d</w:t>
      </w:r>
      <w:r w:rsidR="004A0046">
        <w:rPr>
          <w:sz w:val="24"/>
          <w:szCs w:val="24"/>
        </w:rPr>
        <w:t>el cantiere</w:t>
      </w:r>
      <w:r>
        <w:rPr>
          <w:sz w:val="24"/>
          <w:szCs w:val="24"/>
        </w:rPr>
        <w:t xml:space="preserve"> sulle imprese.</w:t>
      </w:r>
    </w:p>
    <w:p w:rsidR="00D266E0" w:rsidRDefault="00D266E0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4A0046" w:rsidRDefault="00D266E0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Confcommercio Ascom Bologna </w:t>
      </w:r>
      <w:r w:rsidR="004A0046">
        <w:rPr>
          <w:sz w:val="24"/>
          <w:szCs w:val="24"/>
        </w:rPr>
        <w:t>continueremo ad affiancare le attività economiche di via San Vitale nel confronto con l’Amministrazione comunale e nella ricerca di soluzioni e iniziative capaci di valorizzare l’area della Garisenda</w:t>
      </w:r>
      <w:r w:rsidR="007414B7">
        <w:rPr>
          <w:sz w:val="24"/>
          <w:szCs w:val="24"/>
        </w:rPr>
        <w:t xml:space="preserve"> e attrarre cittadini e turisti</w:t>
      </w:r>
      <w:r w:rsidR="004A0046">
        <w:rPr>
          <w:sz w:val="24"/>
          <w:szCs w:val="24"/>
        </w:rPr>
        <w:t>.</w:t>
      </w:r>
    </w:p>
    <w:p w:rsidR="004A0046" w:rsidRDefault="004A004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D266E0" w:rsidRDefault="004A004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soddisfazione per questo intervento di potenziamento del TPL a servizio del centro storico si affianca, tuttavia, la preoccupazione per la decisione di riattivare la preferenziale di via Farini nel tratto tra le piazze Cavour e Galvani.  </w:t>
      </w:r>
    </w:p>
    <w:p w:rsidR="004A0046" w:rsidRDefault="004A004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4A0046" w:rsidRDefault="004A004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>La corsia, che non potrà essere percorsa dai possessori di permesso ZTL ma soltanto da bus, autorizzati alle preferenziali</w:t>
      </w:r>
      <w:r w:rsidR="00F77FEE">
        <w:rPr>
          <w:sz w:val="24"/>
          <w:szCs w:val="24"/>
        </w:rPr>
        <w:t xml:space="preserve">, moto </w:t>
      </w:r>
      <w:r>
        <w:rPr>
          <w:sz w:val="24"/>
          <w:szCs w:val="24"/>
        </w:rPr>
        <w:t>e</w:t>
      </w:r>
      <w:r w:rsidR="00F77FEE">
        <w:rPr>
          <w:sz w:val="24"/>
          <w:szCs w:val="24"/>
        </w:rPr>
        <w:t xml:space="preserve"> </w:t>
      </w:r>
      <w:r w:rsidR="00B305CF">
        <w:rPr>
          <w:sz w:val="24"/>
          <w:szCs w:val="24"/>
        </w:rPr>
        <w:t xml:space="preserve">i </w:t>
      </w:r>
      <w:r w:rsidR="00F77FEE">
        <w:rPr>
          <w:sz w:val="24"/>
          <w:szCs w:val="24"/>
        </w:rPr>
        <w:t xml:space="preserve">pochi </w:t>
      </w:r>
      <w:r>
        <w:rPr>
          <w:sz w:val="24"/>
          <w:szCs w:val="24"/>
        </w:rPr>
        <w:t xml:space="preserve">residenti dell’area, rischia infatti di </w:t>
      </w:r>
      <w:r w:rsidR="00136F19">
        <w:rPr>
          <w:sz w:val="24"/>
          <w:szCs w:val="24"/>
        </w:rPr>
        <w:t>penalizzare i livelli di accessibilità e mobilità del centro storico</w:t>
      </w:r>
      <w:r w:rsidR="009D08A0">
        <w:rPr>
          <w:sz w:val="24"/>
          <w:szCs w:val="24"/>
        </w:rPr>
        <w:t xml:space="preserve"> di cittadini ed imprese</w:t>
      </w:r>
      <w:r w:rsidR="00136F19">
        <w:rPr>
          <w:sz w:val="24"/>
          <w:szCs w:val="24"/>
        </w:rPr>
        <w:t>.</w:t>
      </w:r>
    </w:p>
    <w:p w:rsidR="005D0986" w:rsidRDefault="005D098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5D0986" w:rsidRDefault="005D0986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 w:rsidRPr="00DC5C56">
        <w:rPr>
          <w:sz w:val="24"/>
          <w:szCs w:val="24"/>
        </w:rPr>
        <w:t xml:space="preserve">Un </w:t>
      </w:r>
      <w:r w:rsidR="002C6E55">
        <w:rPr>
          <w:sz w:val="24"/>
          <w:szCs w:val="24"/>
        </w:rPr>
        <w:t>aspetto</w:t>
      </w:r>
      <w:r w:rsidRPr="00DC5C56">
        <w:rPr>
          <w:sz w:val="24"/>
          <w:szCs w:val="24"/>
        </w:rPr>
        <w:t xml:space="preserve"> su cui si discusse già in passato quando si arrivò alla decisione di spegnere la telecamera Rita nel 20</w:t>
      </w:r>
      <w:r w:rsidR="009F79F7" w:rsidRPr="00DC5C56">
        <w:rPr>
          <w:sz w:val="24"/>
          <w:szCs w:val="24"/>
        </w:rPr>
        <w:t xml:space="preserve">10. Riattivarla </w:t>
      </w:r>
      <w:r w:rsidR="005D3F3C" w:rsidRPr="00DC5C56">
        <w:rPr>
          <w:sz w:val="24"/>
          <w:szCs w:val="24"/>
        </w:rPr>
        <w:t xml:space="preserve">sarebbe un errore </w:t>
      </w:r>
      <w:r w:rsidR="009F79F7" w:rsidRPr="00DC5C56">
        <w:rPr>
          <w:sz w:val="24"/>
          <w:szCs w:val="24"/>
        </w:rPr>
        <w:t>che andrebbe a impattare non solo sulle imprese, in particolare i pubblici esercizi,</w:t>
      </w:r>
      <w:r w:rsidR="00DC5C56">
        <w:rPr>
          <w:sz w:val="24"/>
          <w:szCs w:val="24"/>
        </w:rPr>
        <w:t xml:space="preserve"> strutture ricettive e autorimesse,</w:t>
      </w:r>
      <w:r w:rsidR="009F79F7" w:rsidRPr="00DC5C56">
        <w:rPr>
          <w:sz w:val="24"/>
          <w:szCs w:val="24"/>
        </w:rPr>
        <w:t xml:space="preserve"> ma anche sulla viabilità dei percorsi alternativi e sull’inquinamento. Tutti temi già toccati 14 anni fa e su cui si era ragiona</w:t>
      </w:r>
      <w:r w:rsidR="005D3F3C" w:rsidRPr="00DC5C56">
        <w:rPr>
          <w:sz w:val="24"/>
          <w:szCs w:val="24"/>
        </w:rPr>
        <w:t>to</w:t>
      </w:r>
      <w:r w:rsidR="009F79F7" w:rsidRPr="00DC5C56">
        <w:rPr>
          <w:sz w:val="24"/>
          <w:szCs w:val="24"/>
        </w:rPr>
        <w:t xml:space="preserve"> a lungo fino ad arrivare ad eliminare la preferenziale.</w:t>
      </w:r>
      <w:r w:rsidR="005D3F3C" w:rsidRPr="00DC5C56">
        <w:rPr>
          <w:sz w:val="24"/>
          <w:szCs w:val="24"/>
        </w:rPr>
        <w:t xml:space="preserve"> </w:t>
      </w:r>
      <w:r w:rsidR="007114DA">
        <w:rPr>
          <w:sz w:val="24"/>
          <w:szCs w:val="24"/>
        </w:rPr>
        <w:t>R</w:t>
      </w:r>
      <w:r w:rsidR="005D3F3C" w:rsidRPr="00DC5C56">
        <w:rPr>
          <w:sz w:val="24"/>
          <w:szCs w:val="24"/>
        </w:rPr>
        <w:t>iteniamo</w:t>
      </w:r>
      <w:r w:rsidR="002C6E55">
        <w:rPr>
          <w:sz w:val="24"/>
          <w:szCs w:val="24"/>
        </w:rPr>
        <w:t>, quindi,</w:t>
      </w:r>
      <w:r w:rsidR="003433EA">
        <w:rPr>
          <w:sz w:val="24"/>
          <w:szCs w:val="24"/>
        </w:rPr>
        <w:t xml:space="preserve"> </w:t>
      </w:r>
      <w:r w:rsidR="005D3F3C" w:rsidRPr="00DC5C56">
        <w:rPr>
          <w:sz w:val="24"/>
          <w:szCs w:val="24"/>
        </w:rPr>
        <w:t xml:space="preserve">che </w:t>
      </w:r>
      <w:r w:rsidR="00735BA8" w:rsidRPr="00DC5C56">
        <w:rPr>
          <w:sz w:val="24"/>
          <w:szCs w:val="24"/>
        </w:rPr>
        <w:t>argoment</w:t>
      </w:r>
      <w:r w:rsidR="005D3F3C" w:rsidRPr="00DC5C56">
        <w:rPr>
          <w:sz w:val="24"/>
          <w:szCs w:val="24"/>
        </w:rPr>
        <w:t xml:space="preserve">i così delicati debbano essere oggetto di discussione a un tavolo allargato a tutti gli attori </w:t>
      </w:r>
      <w:r w:rsidR="003433EA">
        <w:rPr>
          <w:sz w:val="24"/>
          <w:szCs w:val="24"/>
        </w:rPr>
        <w:t xml:space="preserve">su cui influiscono </w:t>
      </w:r>
      <w:r w:rsidR="005D3F3C" w:rsidRPr="00DC5C56">
        <w:rPr>
          <w:sz w:val="24"/>
          <w:szCs w:val="24"/>
        </w:rPr>
        <w:t>queste decisioni.</w:t>
      </w:r>
    </w:p>
    <w:p w:rsidR="00136F19" w:rsidRDefault="00136F19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7414B7" w:rsidRDefault="00136F19" w:rsidP="00830A93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 xml:space="preserve"> chiaro infatti che</w:t>
      </w:r>
      <w:r w:rsidR="009F79F7">
        <w:rPr>
          <w:sz w:val="24"/>
          <w:szCs w:val="24"/>
        </w:rPr>
        <w:t xml:space="preserve">, </w:t>
      </w:r>
      <w:r w:rsidR="009F79F7" w:rsidRPr="00DC5C56">
        <w:rPr>
          <w:sz w:val="24"/>
          <w:szCs w:val="24"/>
        </w:rPr>
        <w:t>riattivando la telecamera,</w:t>
      </w:r>
      <w:r>
        <w:rPr>
          <w:sz w:val="24"/>
          <w:szCs w:val="24"/>
        </w:rPr>
        <w:t xml:space="preserve"> i flussi di mezzi privati che oggi circolano in quel tratto di via Farini saranno costretti a trovare itinerari alternativi, con ricadute per tutte le strade adiacenti e potenzialmente anche per i viali di circonvallazione.</w:t>
      </w:r>
    </w:p>
    <w:p w:rsidR="00830A93" w:rsidRDefault="00830A93" w:rsidP="00830A93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830A93" w:rsidRDefault="00830A93" w:rsidP="00830A93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>Accanto al tema accessibilità, il ritorno della preferenziale rischia di impattare negativamente sulla vivacità e vivibilità</w:t>
      </w:r>
      <w:r w:rsidR="00EC7333">
        <w:rPr>
          <w:sz w:val="24"/>
          <w:szCs w:val="24"/>
        </w:rPr>
        <w:t xml:space="preserve"> dell’area che, ricordiamolo, rappresenta uno dei cuori pulsanti, anche dal punto di vista commerciale, del centro storico.</w:t>
      </w:r>
      <w:r>
        <w:rPr>
          <w:sz w:val="24"/>
          <w:szCs w:val="24"/>
        </w:rPr>
        <w:t xml:space="preserve"> </w:t>
      </w:r>
    </w:p>
    <w:p w:rsidR="00136F19" w:rsidRDefault="00136F19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136F19" w:rsidRDefault="00136F19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una fase complicata per la viabilità cittadina, </w:t>
      </w:r>
      <w:r w:rsidR="007414B7">
        <w:rPr>
          <w:sz w:val="24"/>
          <w:szCs w:val="24"/>
        </w:rPr>
        <w:t>con</w:t>
      </w:r>
      <w:r>
        <w:rPr>
          <w:sz w:val="24"/>
          <w:szCs w:val="24"/>
        </w:rPr>
        <w:t xml:space="preserve"> l’introduzione di Bologna Città 30 e l’avvio di numerosi cantieri, compreso quello della Garisenda, è fondamentale che ogni provvedimento di mobilità sia inserito in una pianificazione generale del traffico urbano dentro le mura. </w:t>
      </w:r>
    </w:p>
    <w:p w:rsidR="00136F19" w:rsidRDefault="00136F19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136F19" w:rsidRDefault="00136F19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Pianificazione che da tempo è oggetto di riflessione da parte del Comune di Bologna e su cui, come Confcommercio Ascom Bologna, </w:t>
      </w:r>
      <w:r w:rsidR="007414B7">
        <w:rPr>
          <w:sz w:val="24"/>
          <w:szCs w:val="24"/>
        </w:rPr>
        <w:t>riteniamo importante ampliare il coinvolgimento del mondo delle imprese e delle loro associazi</w:t>
      </w:r>
      <w:r w:rsidR="00830A93">
        <w:rPr>
          <w:sz w:val="24"/>
          <w:szCs w:val="24"/>
        </w:rPr>
        <w:t>o</w:t>
      </w:r>
      <w:r w:rsidR="007414B7">
        <w:rPr>
          <w:sz w:val="24"/>
          <w:szCs w:val="24"/>
        </w:rPr>
        <w:t>ni.</w:t>
      </w:r>
      <w:r>
        <w:rPr>
          <w:sz w:val="24"/>
          <w:szCs w:val="24"/>
        </w:rPr>
        <w:t xml:space="preserve"> </w:t>
      </w:r>
    </w:p>
    <w:p w:rsidR="005021C3" w:rsidRDefault="005021C3" w:rsidP="002A6275">
      <w:pPr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D266E0" w:rsidRDefault="005021C3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08A0">
        <w:rPr>
          <w:sz w:val="24"/>
          <w:szCs w:val="24"/>
        </w:rPr>
        <w:t>Confcommercio Ascom Bologna</w:t>
      </w: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p w:rsidR="00946619" w:rsidRDefault="00946619" w:rsidP="00946619">
      <w:pPr>
        <w:spacing w:after="0" w:line="240" w:lineRule="auto"/>
        <w:ind w:left="454" w:right="454"/>
        <w:jc w:val="both"/>
        <w:rPr>
          <w:sz w:val="24"/>
          <w:szCs w:val="24"/>
        </w:rPr>
      </w:pPr>
      <w:r>
        <w:rPr>
          <w:sz w:val="24"/>
          <w:szCs w:val="24"/>
        </w:rPr>
        <w:t>Bologna, 26 gennaio 2024</w:t>
      </w:r>
    </w:p>
    <w:p w:rsidR="00946619" w:rsidRPr="002A6275" w:rsidRDefault="00946619" w:rsidP="005021C3">
      <w:pPr>
        <w:tabs>
          <w:tab w:val="left" w:pos="5954"/>
        </w:tabs>
        <w:spacing w:after="0" w:line="240" w:lineRule="auto"/>
        <w:ind w:left="454" w:right="454"/>
        <w:jc w:val="both"/>
        <w:rPr>
          <w:sz w:val="24"/>
          <w:szCs w:val="24"/>
        </w:rPr>
      </w:pPr>
    </w:p>
    <w:sectPr w:rsidR="00946619" w:rsidRPr="002A6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2"/>
    <w:rsid w:val="00136F19"/>
    <w:rsid w:val="002A6275"/>
    <w:rsid w:val="002C6E55"/>
    <w:rsid w:val="003433EA"/>
    <w:rsid w:val="004A0046"/>
    <w:rsid w:val="005021C3"/>
    <w:rsid w:val="005D0986"/>
    <w:rsid w:val="005D3F3C"/>
    <w:rsid w:val="007114DA"/>
    <w:rsid w:val="00735BA8"/>
    <w:rsid w:val="007414B7"/>
    <w:rsid w:val="0079166A"/>
    <w:rsid w:val="007B7649"/>
    <w:rsid w:val="00830A93"/>
    <w:rsid w:val="00946619"/>
    <w:rsid w:val="009D08A0"/>
    <w:rsid w:val="009F79F7"/>
    <w:rsid w:val="00B305CF"/>
    <w:rsid w:val="00CA1F42"/>
    <w:rsid w:val="00D266E0"/>
    <w:rsid w:val="00DC5C56"/>
    <w:rsid w:val="00EC7333"/>
    <w:rsid w:val="00F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1C0B"/>
  <w15:chartTrackingRefBased/>
  <w15:docId w15:val="{C0D3AD31-17D5-4831-A446-DE17917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Cocchini Antonio</cp:lastModifiedBy>
  <cp:revision>4</cp:revision>
  <dcterms:created xsi:type="dcterms:W3CDTF">2024-01-26T10:18:00Z</dcterms:created>
  <dcterms:modified xsi:type="dcterms:W3CDTF">2024-01-26T10:20:00Z</dcterms:modified>
</cp:coreProperties>
</file>