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57" w:rsidRDefault="00447E57" w:rsidP="00447E5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it-IT"/>
        </w:rPr>
        <w:drawing>
          <wp:inline distT="0" distB="0" distL="0" distR="0">
            <wp:extent cx="2076450" cy="1028700"/>
            <wp:effectExtent l="0" t="0" r="0" b="0"/>
            <wp:docPr id="2" name="Immagine 2" descr="cid:image001.jpg@01D80BA8.B241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jpg@01D80BA8.B241AF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57" w:rsidRDefault="00447E57" w:rsidP="00447E57">
      <w:pPr>
        <w:jc w:val="center"/>
        <w:rPr>
          <w:b/>
          <w:bCs/>
        </w:rPr>
      </w:pPr>
    </w:p>
    <w:p w:rsidR="00447E57" w:rsidRDefault="00447E57" w:rsidP="00447E57">
      <w:pPr>
        <w:jc w:val="center"/>
        <w:rPr>
          <w:b/>
          <w:bCs/>
        </w:rPr>
      </w:pPr>
      <w:r>
        <w:rPr>
          <w:b/>
          <w:bCs/>
        </w:rPr>
        <w:t>COMUNICATO STAMPA</w:t>
      </w:r>
    </w:p>
    <w:p w:rsidR="00447E57" w:rsidRDefault="00447E57" w:rsidP="00447E57">
      <w:pPr>
        <w:jc w:val="center"/>
        <w:rPr>
          <w:b/>
          <w:bCs/>
        </w:rPr>
      </w:pPr>
      <w:r>
        <w:rPr>
          <w:b/>
          <w:bCs/>
        </w:rPr>
        <w:t>Emergenza Coronavirus, Confcommercio Ascom Bologna scrive ai Sindaci della Città metropolitana per chiedere misure di sostegno: “Consumi in frenata, servono aiuti per tutelare imprese e posti di lavoro”</w:t>
      </w:r>
    </w:p>
    <w:p w:rsidR="00447E57" w:rsidRDefault="00447E57" w:rsidP="00447E57">
      <w:pPr>
        <w:jc w:val="center"/>
        <w:rPr>
          <w:b/>
          <w:bCs/>
        </w:rPr>
      </w:pPr>
    </w:p>
    <w:p w:rsidR="00447E57" w:rsidRDefault="00447E57" w:rsidP="00447E57">
      <w:pPr>
        <w:jc w:val="both"/>
      </w:pPr>
      <w:r>
        <w:t>Gli effetti della quarta ondata comincia</w:t>
      </w:r>
      <w:r w:rsidR="00085630">
        <w:t>no a pesare su ripresa e aziende</w:t>
      </w:r>
      <w:r>
        <w:t>, soprattutto del Terziario. Se nel 2021, infatti, pur in un contesto di calo generalizzato dei consumi (con punte del -34,8% nel turismo e del 27,3 nella ristorazione rispetto al 2019, dati Confcommercio) era stato possibile registrare i primi segnali di ripartenza, oggi, con l’impennata dei contagi, sussiste il rischio che la ripresa subisca una brusca frenata.</w:t>
      </w:r>
    </w:p>
    <w:p w:rsidR="00447E57" w:rsidRDefault="00447E57" w:rsidP="00447E57">
      <w:pPr>
        <w:jc w:val="both"/>
      </w:pPr>
    </w:p>
    <w:p w:rsidR="00447E57" w:rsidRDefault="00447E57" w:rsidP="00447E57">
      <w:pPr>
        <w:jc w:val="both"/>
      </w:pPr>
      <w:r>
        <w:t>È del tutto evidente che in un frangente simile, e dopo un biennio così difficile, è necessario continuare ad affiancare e sostenere quel sistema di imprese</w:t>
      </w:r>
      <w:r w:rsidR="00085630">
        <w:t xml:space="preserve"> di</w:t>
      </w:r>
      <w:r>
        <w:t xml:space="preserve"> prossimità c</w:t>
      </w:r>
      <w:r w:rsidR="00085630">
        <w:t>he, tradizionalmente, presidia e</w:t>
      </w:r>
      <w:r>
        <w:t xml:space="preserve"> anima il territorio della Città metropolitana: un’economia urbana integrata nelle comunità e garante, dai centri città alle frazioni più remote, di servizi fondamentali, coesione sociale, sviluppo sostenibile e qualità della vita.</w:t>
      </w:r>
    </w:p>
    <w:p w:rsidR="00447E57" w:rsidRDefault="00447E57" w:rsidP="00447E57">
      <w:pPr>
        <w:jc w:val="both"/>
      </w:pPr>
    </w:p>
    <w:p w:rsidR="00447E57" w:rsidRDefault="00447E57" w:rsidP="00447E57">
      <w:pPr>
        <w:jc w:val="both"/>
      </w:pPr>
      <w:r>
        <w:t xml:space="preserve">Un’economia urbana di cui clienti e consumatori, è bene ricordarlo, hanno riscoperto la funzione essenziale proprio nella fase più acuta della pandemia, ovvero quella segnata dal </w:t>
      </w:r>
      <w:proofErr w:type="spellStart"/>
      <w:r>
        <w:t>lockdown</w:t>
      </w:r>
      <w:proofErr w:type="spellEnd"/>
      <w:r>
        <w:t xml:space="preserve">, dalla zona rossa e dal blocco quasi totale delle attività economiche e sociali. </w:t>
      </w:r>
    </w:p>
    <w:p w:rsidR="00447E57" w:rsidRDefault="00447E57" w:rsidP="00447E57">
      <w:pPr>
        <w:jc w:val="both"/>
      </w:pPr>
    </w:p>
    <w:p w:rsidR="00447E57" w:rsidRDefault="00447E57" w:rsidP="00447E57">
      <w:pPr>
        <w:jc w:val="both"/>
      </w:pPr>
      <w:r>
        <w:t>Per qu</w:t>
      </w:r>
      <w:r w:rsidR="00085630">
        <w:t xml:space="preserve">este ragioni, </w:t>
      </w:r>
      <w:r>
        <w:t>la nostra Associazione ha inviato a tutti i Sindaci dei Comuni della Città metropolitana una lettera a firma dei Vice Presidenti Medardo Montaguti e Lina Galati Rando per sollecitare l’adozione di misure urgenti a sostegno dell’economia locale e l’avvio, in ogni territorio, di un tavolo di lavoro tra Amministrazioni, associazioni di categoria e imprese.</w:t>
      </w:r>
    </w:p>
    <w:p w:rsidR="00447E57" w:rsidRDefault="00447E57" w:rsidP="00447E57">
      <w:pPr>
        <w:jc w:val="both"/>
      </w:pPr>
    </w:p>
    <w:p w:rsidR="00447E57" w:rsidRDefault="00447E57" w:rsidP="00447E57">
      <w:pPr>
        <w:jc w:val="both"/>
      </w:pPr>
      <w:r>
        <w:t>Sulla scorta di quanto avvenuto nel biennio 2020-2021, è infatti fondamentale prorogare al più presto gli interventi messi in campo sul versante della fiscalità locale, dell’erogazione di contributi diretti per comprimere l’impatto dei costi aziendali fissi e delle azioni per incentivare gli acquisti nelle attività economiche di prossimità.</w:t>
      </w:r>
    </w:p>
    <w:p w:rsidR="00447E57" w:rsidRDefault="00447E57" w:rsidP="00447E57">
      <w:pPr>
        <w:jc w:val="both"/>
      </w:pPr>
    </w:p>
    <w:p w:rsidR="00447E57" w:rsidRDefault="00447E57" w:rsidP="00447E57">
      <w:pPr>
        <w:jc w:val="both"/>
      </w:pPr>
      <w:r>
        <w:t xml:space="preserve">L’obiettivo resta lo stesso da inizio pandemia: </w:t>
      </w:r>
      <w:r w:rsidRPr="00447E57">
        <w:rPr>
          <w:color w:val="000000" w:themeColor="text1"/>
        </w:rPr>
        <w:t>fronteggiare</w:t>
      </w:r>
      <w:r>
        <w:t xml:space="preserve"> l’emergenza con azioni d’emergenza, in grado cioè di rispondere tempestivamente alle esigenze dei settori maggiormente esposti alle conseguenze del Coronavirus. Soltanto con questa logica è possibile tutelare al meglio aziende, lavoratori e comunità locali. </w:t>
      </w:r>
    </w:p>
    <w:p w:rsidR="00447E57" w:rsidRDefault="00447E57" w:rsidP="00447E57">
      <w:pPr>
        <w:jc w:val="both"/>
      </w:pPr>
    </w:p>
    <w:p w:rsidR="00447E57" w:rsidRDefault="00447E57" w:rsidP="00447E57">
      <w:pPr>
        <w:jc w:val="both"/>
      </w:pPr>
      <w:r>
        <w:t xml:space="preserve">“Tra recrudescenza dei contagi, nuove limitazioni all’orizzonte, caro energia e materie prime le nostre imprese continuano ad essere sotto pressione – sottolinea </w:t>
      </w:r>
      <w:r>
        <w:rPr>
          <w:b/>
          <w:bCs/>
        </w:rPr>
        <w:t>Lina Galati Rando, Vice Presidente Confcommercio Ascom Bologna</w:t>
      </w:r>
      <w:r>
        <w:t xml:space="preserve"> -. Non possiamo permetterci di navigare a vista, serve una r</w:t>
      </w:r>
      <w:r w:rsidR="00085630">
        <w:t>isposta immediata da parte delle</w:t>
      </w:r>
      <w:r>
        <w:t xml:space="preserve"> Istituzioni per non disperdere la ripresa degli ultimi mesi e affiancare tutti quei settori che ancora non hanno agganciato la ripartenza”.</w:t>
      </w:r>
    </w:p>
    <w:p w:rsidR="00447E57" w:rsidRDefault="00447E57" w:rsidP="00447E57">
      <w:pPr>
        <w:jc w:val="both"/>
      </w:pPr>
    </w:p>
    <w:p w:rsidR="00447E57" w:rsidRDefault="00447E57" w:rsidP="00447E57">
      <w:pPr>
        <w:jc w:val="both"/>
      </w:pPr>
      <w:r>
        <w:t xml:space="preserve">“Siamo consapevoli delle difficoltà finanziarie di tanti Comuni della nostra provincia, soprattutto di quelli più piccoli – aggiunge </w:t>
      </w:r>
      <w:r w:rsidR="004D5237">
        <w:rPr>
          <w:b/>
          <w:bCs/>
        </w:rPr>
        <w:t>Medardo Montaguti, Vice P</w:t>
      </w:r>
      <w:r>
        <w:rPr>
          <w:b/>
          <w:bCs/>
        </w:rPr>
        <w:t>residente Confcommercio Ascom Bologna</w:t>
      </w:r>
      <w:r>
        <w:t xml:space="preserve"> – ma confidiamo che presto il Governo intervenga con risorse a copertura delle mancate entrate: dobbiamo farci trovare pronti e per questo i nostri rappresentanti locali sono a disposizione delle Amministrazioni per programmare un quadro di aiuti efficace e condiviso”.      </w:t>
      </w:r>
    </w:p>
    <w:p w:rsidR="00447E57" w:rsidRDefault="00447E57" w:rsidP="00447E57">
      <w:pPr>
        <w:jc w:val="both"/>
      </w:pPr>
    </w:p>
    <w:p w:rsidR="00447E57" w:rsidRDefault="00447E57" w:rsidP="00447E57">
      <w:pPr>
        <w:jc w:val="both"/>
      </w:pPr>
      <w:r>
        <w:t xml:space="preserve">“Stiamo affrontando un </w:t>
      </w:r>
      <w:proofErr w:type="spellStart"/>
      <w:r>
        <w:t>lockdown</w:t>
      </w:r>
      <w:proofErr w:type="spellEnd"/>
      <w:r>
        <w:t xml:space="preserve"> strisciante – conclude </w:t>
      </w:r>
      <w:r>
        <w:rPr>
          <w:b/>
          <w:bCs/>
        </w:rPr>
        <w:t>Giancarlo Tonelli</w:t>
      </w:r>
      <w:r w:rsidR="00085630">
        <w:rPr>
          <w:b/>
          <w:bCs/>
        </w:rPr>
        <w:t>, Direttore Generale Confcommercio Ascom Bologna</w:t>
      </w:r>
      <w:r>
        <w:rPr>
          <w:b/>
          <w:bCs/>
        </w:rPr>
        <w:t xml:space="preserve"> </w:t>
      </w:r>
      <w:r>
        <w:t xml:space="preserve">– con l’aspettativa di una ripresa solo da marzo: il problema è che già oggi </w:t>
      </w:r>
      <w:r>
        <w:lastRenderedPageBreak/>
        <w:t xml:space="preserve">le nostre imprese sono in sofferenza e abbiamo 10mila posti di lavoro a rischio. Occorre una reazione a tutti i livelli istituzionali, dal Governo alla Regione, fino agli enti locali: prolungamento retroattivo della Cassa integrazione </w:t>
      </w:r>
      <w:proofErr w:type="spellStart"/>
      <w:r>
        <w:t>Covid</w:t>
      </w:r>
      <w:proofErr w:type="spellEnd"/>
      <w:r>
        <w:t xml:space="preserve">, ristori per le perdite di fatturato e taglio della fiscalità locale sono misure essenziali, ma servono risorse aggiuntive a livello nazionale. Ecco perché abbiamo già suggerito al Governo di valutare uno scostamento di bilancio per i primi mesi del 2022 e di reinvestire gli extra gettiti delle società energetiche in sgravi alle imprese”.  </w:t>
      </w:r>
    </w:p>
    <w:p w:rsidR="00085630" w:rsidRDefault="00085630" w:rsidP="00C96605">
      <w:pPr>
        <w:jc w:val="both"/>
      </w:pPr>
    </w:p>
    <w:p w:rsidR="00C96605" w:rsidRDefault="00074BB4" w:rsidP="00C96605">
      <w:pPr>
        <w:jc w:val="both"/>
      </w:pPr>
      <w:r>
        <w:t xml:space="preserve"> </w:t>
      </w: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Default="00596CCA" w:rsidP="00C96605">
      <w:pPr>
        <w:jc w:val="both"/>
      </w:pPr>
    </w:p>
    <w:p w:rsidR="00596CCA" w:rsidRPr="00C96605" w:rsidRDefault="00596CCA" w:rsidP="00C96605">
      <w:pPr>
        <w:jc w:val="both"/>
      </w:pPr>
      <w:r>
        <w:t>Bologna, 18 gennaio 2022</w:t>
      </w:r>
    </w:p>
    <w:sectPr w:rsidR="00596CCA" w:rsidRPr="00C96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28"/>
    <w:rsid w:val="00074BB4"/>
    <w:rsid w:val="00085630"/>
    <w:rsid w:val="00256C48"/>
    <w:rsid w:val="00275238"/>
    <w:rsid w:val="00306828"/>
    <w:rsid w:val="00433132"/>
    <w:rsid w:val="00447E57"/>
    <w:rsid w:val="004D5237"/>
    <w:rsid w:val="004E4819"/>
    <w:rsid w:val="004E7877"/>
    <w:rsid w:val="00596CCA"/>
    <w:rsid w:val="00626783"/>
    <w:rsid w:val="00651851"/>
    <w:rsid w:val="007571F5"/>
    <w:rsid w:val="00772D41"/>
    <w:rsid w:val="007C2FBB"/>
    <w:rsid w:val="00882737"/>
    <w:rsid w:val="00A33207"/>
    <w:rsid w:val="00A45E45"/>
    <w:rsid w:val="00B61779"/>
    <w:rsid w:val="00C96605"/>
    <w:rsid w:val="00E9092C"/>
    <w:rsid w:val="00E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C0A1-3186-4774-978B-1545AA62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E5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2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0BA8.B241AF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2022-01-18T07:39:00Z</cp:lastPrinted>
  <dcterms:created xsi:type="dcterms:W3CDTF">2022-01-18T08:44:00Z</dcterms:created>
  <dcterms:modified xsi:type="dcterms:W3CDTF">2022-01-18T08:44:00Z</dcterms:modified>
</cp:coreProperties>
</file>