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Default="00AE55A0" w:rsidP="002C0779">
      <w:pPr>
        <w:ind w:left="850" w:right="850"/>
        <w:jc w:val="center"/>
        <w:rPr>
          <w:rFonts w:asciiTheme="minorHAnsi" w:hAnsiTheme="minorHAnsi" w:cstheme="minorHAnsi"/>
          <w:sz w:val="20"/>
          <w:szCs w:val="20"/>
        </w:rPr>
      </w:pPr>
    </w:p>
    <w:p w:rsidR="00AE55A0" w:rsidRDefault="00AE55A0" w:rsidP="002C0779">
      <w:pPr>
        <w:ind w:left="850" w:right="850"/>
        <w:jc w:val="center"/>
        <w:rPr>
          <w:rFonts w:asciiTheme="minorHAnsi" w:hAnsiTheme="minorHAnsi" w:cstheme="minorHAnsi"/>
          <w:sz w:val="20"/>
          <w:szCs w:val="20"/>
        </w:rPr>
      </w:pPr>
    </w:p>
    <w:p w:rsidR="00D16246" w:rsidRPr="002C0779" w:rsidRDefault="002C0779" w:rsidP="002C0779">
      <w:pPr>
        <w:ind w:left="850" w:right="850"/>
        <w:jc w:val="center"/>
        <w:rPr>
          <w:rFonts w:asciiTheme="minorHAnsi" w:hAnsiTheme="minorHAnsi" w:cstheme="minorHAnsi"/>
          <w:sz w:val="20"/>
          <w:szCs w:val="20"/>
        </w:rPr>
      </w:pPr>
      <w:r w:rsidRPr="002C0779">
        <w:rPr>
          <w:rFonts w:asciiTheme="minorHAnsi" w:hAnsiTheme="minorHAnsi" w:cstheme="minorHAnsi"/>
          <w:sz w:val="20"/>
          <w:szCs w:val="20"/>
        </w:rPr>
        <w:t>COMUNICATO STAMPA</w:t>
      </w:r>
    </w:p>
    <w:p w:rsidR="00D16246" w:rsidRDefault="00D16246" w:rsidP="00895AD7">
      <w:pPr>
        <w:ind w:left="850" w:right="850"/>
        <w:jc w:val="both"/>
      </w:pPr>
    </w:p>
    <w:p w:rsidR="00F622E7" w:rsidRPr="00F622E7" w:rsidRDefault="00F622E7" w:rsidP="00F622E7">
      <w:pPr>
        <w:ind w:left="850" w:right="850"/>
        <w:jc w:val="center"/>
        <w:rPr>
          <w:rFonts w:asciiTheme="minorHAnsi" w:hAnsiTheme="minorHAnsi" w:cstheme="minorHAnsi"/>
          <w:b/>
        </w:rPr>
      </w:pPr>
      <w:r w:rsidRPr="00F622E7">
        <w:rPr>
          <w:rFonts w:asciiTheme="minorHAnsi" w:hAnsiTheme="minorHAnsi" w:cstheme="minorHAnsi"/>
          <w:b/>
        </w:rPr>
        <w:t>«Green pass? Sì solo se per tutte le categorie e per i luoghi a rischio assembramento»</w:t>
      </w:r>
    </w:p>
    <w:p w:rsidR="00F622E7" w:rsidRDefault="00F622E7" w:rsidP="00F622E7">
      <w:pPr>
        <w:ind w:left="850" w:right="850"/>
        <w:jc w:val="center"/>
        <w:rPr>
          <w:rFonts w:asciiTheme="minorHAnsi" w:hAnsiTheme="minorHAnsi" w:cstheme="minorHAnsi"/>
          <w:i/>
        </w:rPr>
      </w:pPr>
      <w:bookmarkStart w:id="0" w:name="_GoBack"/>
      <w:r>
        <w:rPr>
          <w:rFonts w:asciiTheme="minorHAnsi" w:hAnsiTheme="minorHAnsi" w:cstheme="minorHAnsi"/>
          <w:i/>
        </w:rPr>
        <w:t>Vincenz</w:t>
      </w:r>
      <w:r w:rsidRPr="00F622E7">
        <w:rPr>
          <w:rFonts w:asciiTheme="minorHAnsi" w:hAnsiTheme="minorHAnsi" w:cstheme="minorHAnsi"/>
          <w:i/>
        </w:rPr>
        <w:t xml:space="preserve">o Vottero, presidente Fipe-Ristoranti e trattorie di Confcommercio Ascom Bologna: «Il certificato verde valga anche per mezzi pubblici, scuola e altre attività. </w:t>
      </w:r>
      <w:r w:rsidRPr="00F622E7">
        <w:rPr>
          <w:rFonts w:asciiTheme="minorHAnsi" w:hAnsiTheme="minorHAnsi" w:cstheme="minorHAnsi"/>
        </w:rPr>
        <w:t>Basta con la favola che ci si contagia mangiando al ristorante o prendendo un caffè al bar</w:t>
      </w:r>
      <w:r w:rsidRPr="00F622E7">
        <w:rPr>
          <w:rFonts w:asciiTheme="minorHAnsi" w:hAnsiTheme="minorHAnsi" w:cstheme="minorHAnsi"/>
          <w:i/>
        </w:rPr>
        <w:t>»</w:t>
      </w:r>
    </w:p>
    <w:bookmarkEnd w:id="0"/>
    <w:p w:rsidR="00AE55A0" w:rsidRPr="00F622E7" w:rsidRDefault="00AE55A0" w:rsidP="00F622E7">
      <w:pPr>
        <w:ind w:left="850" w:right="850"/>
        <w:jc w:val="center"/>
        <w:rPr>
          <w:rFonts w:asciiTheme="minorHAnsi" w:hAnsiTheme="minorHAnsi" w:cstheme="minorHAnsi"/>
          <w:i/>
        </w:rPr>
      </w:pPr>
    </w:p>
    <w:p w:rsidR="00F622E7" w:rsidRDefault="00F622E7" w:rsidP="00F622E7">
      <w:pPr>
        <w:jc w:val="center"/>
        <w:rPr>
          <w:i/>
        </w:rPr>
      </w:pPr>
    </w:p>
    <w:p w:rsidR="00F622E7" w:rsidRPr="00F622E7" w:rsidRDefault="00F622E7" w:rsidP="00F622E7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 w:rsidRPr="00F622E7">
        <w:rPr>
          <w:rFonts w:asciiTheme="minorHAnsi" w:hAnsiTheme="minorHAnsi" w:cstheme="minorHAnsi"/>
          <w:sz w:val="22"/>
          <w:szCs w:val="22"/>
        </w:rPr>
        <w:t>I pubblici esercizi della Fipe-Confcommercio Ascom Bologna traccia</w:t>
      </w:r>
      <w:r>
        <w:rPr>
          <w:rFonts w:asciiTheme="minorHAnsi" w:hAnsiTheme="minorHAnsi" w:cstheme="minorHAnsi"/>
          <w:sz w:val="22"/>
          <w:szCs w:val="22"/>
        </w:rPr>
        <w:t>no una linea sull’utilizzo del G</w:t>
      </w:r>
      <w:r w:rsidRPr="00F622E7">
        <w:rPr>
          <w:rFonts w:asciiTheme="minorHAnsi" w:hAnsiTheme="minorHAnsi" w:cstheme="minorHAnsi"/>
          <w:sz w:val="22"/>
          <w:szCs w:val="22"/>
        </w:rPr>
        <w:t xml:space="preserve">reen pass. Sì al certificato verde, ma soltanto se il suo utilizzo varrà per accedere anche ai mezzi pubblici, a scuola e in tutti quei luoghi a rischio assembramento. </w:t>
      </w:r>
    </w:p>
    <w:p w:rsidR="00F622E7" w:rsidRPr="00F622E7" w:rsidRDefault="00F622E7" w:rsidP="00F622E7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F622E7" w:rsidRPr="00F622E7" w:rsidRDefault="00F622E7" w:rsidP="00F622E7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 w:rsidRPr="00F622E7">
        <w:rPr>
          <w:rFonts w:asciiTheme="minorHAnsi" w:hAnsiTheme="minorHAnsi" w:cstheme="minorHAnsi"/>
          <w:sz w:val="22"/>
          <w:szCs w:val="22"/>
        </w:rPr>
        <w:t xml:space="preserve">«Noi titolari dei </w:t>
      </w:r>
      <w:r>
        <w:rPr>
          <w:rFonts w:asciiTheme="minorHAnsi" w:hAnsiTheme="minorHAnsi" w:cstheme="minorHAnsi"/>
          <w:sz w:val="22"/>
          <w:szCs w:val="22"/>
        </w:rPr>
        <w:t>pubblici esercizi siamo pronti per</w:t>
      </w:r>
      <w:r w:rsidRPr="00F622E7">
        <w:rPr>
          <w:rFonts w:asciiTheme="minorHAnsi" w:hAnsiTheme="minorHAnsi" w:cstheme="minorHAnsi"/>
          <w:sz w:val="22"/>
          <w:szCs w:val="22"/>
        </w:rPr>
        <w:t xml:space="preserve"> fare la nostra p</w:t>
      </w:r>
      <w:r>
        <w:rPr>
          <w:rFonts w:asciiTheme="minorHAnsi" w:hAnsiTheme="minorHAnsi" w:cstheme="minorHAnsi"/>
          <w:sz w:val="22"/>
          <w:szCs w:val="22"/>
        </w:rPr>
        <w:t>arte, ma è fondamentale che il G</w:t>
      </w:r>
      <w:r w:rsidRPr="00F622E7">
        <w:rPr>
          <w:rFonts w:asciiTheme="minorHAnsi" w:hAnsiTheme="minorHAnsi" w:cstheme="minorHAnsi"/>
          <w:sz w:val="22"/>
          <w:szCs w:val="22"/>
        </w:rPr>
        <w:t>reen pass venga utilizzato per entrare in quei luoghi, come scuole e mezzi pubblici, dove i contagi si sono moltiplicati lo scorso inverno – commenta Vincenzo Vottero, presidente della Fipe-Ristoranti e trattorie di Confcommercio Ascom Bologna –. Non si può continuare a raccontare la favola secondo cui ci si contagia mangiando al ristorante o prendendo un caffè al bar. Il passato ci ha insegnato che i luoghi di contagio sono altri e vanno controllati quelli, come appunto le scuole e i bus».</w:t>
      </w:r>
    </w:p>
    <w:p w:rsidR="00F622E7" w:rsidRPr="00F622E7" w:rsidRDefault="00F622E7" w:rsidP="00F622E7">
      <w:pPr>
        <w:ind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F622E7" w:rsidRPr="00F622E7" w:rsidRDefault="00F622E7" w:rsidP="00F622E7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s</w:t>
      </w:r>
      <w:r w:rsidRPr="00F622E7">
        <w:rPr>
          <w:rFonts w:asciiTheme="minorHAnsi" w:hAnsiTheme="minorHAnsi" w:cstheme="minorHAnsi"/>
          <w:sz w:val="22"/>
          <w:szCs w:val="22"/>
        </w:rPr>
        <w:t>ì al green pass che rappresenta l’ennesimo gesto di responsabilità da parte degli imprenditori dei pubblici esercizi. Responsabilità che non è mai venuta meno in un anno e mezzo di pandemia. «Ci stiamo adeguando, con pazienza e coscienziosità, a tutte le regole che ci vengono imposte, ma le istituzioni sembrano non capirlo – continua Vottero</w:t>
      </w:r>
      <w:r>
        <w:rPr>
          <w:rFonts w:asciiTheme="minorHAnsi" w:hAnsiTheme="minorHAnsi" w:cstheme="minorHAnsi"/>
          <w:sz w:val="22"/>
          <w:szCs w:val="22"/>
        </w:rPr>
        <w:t xml:space="preserve"> –. Se si decide di imporre il G</w:t>
      </w:r>
      <w:r w:rsidRPr="00F622E7">
        <w:rPr>
          <w:rFonts w:asciiTheme="minorHAnsi" w:hAnsiTheme="minorHAnsi" w:cstheme="minorHAnsi"/>
          <w:sz w:val="22"/>
          <w:szCs w:val="22"/>
        </w:rPr>
        <w:t>reen pass per entrare al bar o al ristorante bisogna anche dare l’opportunità di vaccinarsi il prima possibile a chi lo richiede, altrimenti ci troviamo di fronte a una decisione lesiva della libertà personale. Inoltre, si rischia di dimezzare la clientela dei pubblici esercizi».</w:t>
      </w:r>
    </w:p>
    <w:p w:rsidR="00F622E7" w:rsidRPr="00F622E7" w:rsidRDefault="00F622E7" w:rsidP="00F622E7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F622E7" w:rsidRPr="00F622E7" w:rsidRDefault="00F622E7" w:rsidP="00F622E7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 w:rsidRPr="00F622E7">
        <w:rPr>
          <w:rFonts w:asciiTheme="minorHAnsi" w:hAnsiTheme="minorHAnsi" w:cstheme="minorHAnsi"/>
          <w:sz w:val="22"/>
          <w:szCs w:val="22"/>
        </w:rPr>
        <w:t xml:space="preserve">Vottero, allora, traccia la strada da perseguire: «Da mesi stiamo dicendo che bisogna accelerare con i vaccini e predisporre un piano vaccinale serio che ci metta al sicuro dalle varianti e dalla risalita dei contagi – conclude </w:t>
      </w: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Pr="00F622E7">
        <w:rPr>
          <w:rFonts w:asciiTheme="minorHAnsi" w:hAnsiTheme="minorHAnsi" w:cstheme="minorHAnsi"/>
          <w:sz w:val="22"/>
          <w:szCs w:val="22"/>
        </w:rPr>
        <w:t>presidente della Fipe-Ristoranti e trattorie –. La campagna vaccinale, quindi, va sostenuta e incoraggiata. Questa è la nostra migliore arma per un ritorno alla stabilità delle nostre vite. Sarebbe sbagliato far ricadere, ancora una volta, la responsabilità sulle spalle dei pubblici esercizi».</w:t>
      </w:r>
    </w:p>
    <w:p w:rsidR="00F622E7" w:rsidRDefault="00F622E7" w:rsidP="00F622E7">
      <w:pPr>
        <w:ind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F622E7" w:rsidRDefault="00F622E7" w:rsidP="00B17C03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3C72BC" w:rsidRPr="00AE55A0" w:rsidRDefault="006F2E2F" w:rsidP="00AE55A0">
      <w:pPr>
        <w:ind w:left="850" w:right="8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Bologna, </w:t>
      </w:r>
      <w:r w:rsidR="00F622E7">
        <w:rPr>
          <w:rFonts w:asciiTheme="minorHAnsi" w:hAnsiTheme="minorHAnsi" w:cstheme="minorHAnsi"/>
          <w:sz w:val="22"/>
          <w:szCs w:val="22"/>
        </w:rPr>
        <w:t>19</w:t>
      </w:r>
      <w:r w:rsidR="003C72BC">
        <w:rPr>
          <w:rFonts w:asciiTheme="minorHAnsi" w:hAnsiTheme="minorHAnsi" w:cstheme="minorHAnsi"/>
          <w:sz w:val="22"/>
          <w:szCs w:val="22"/>
        </w:rPr>
        <w:t xml:space="preserve"> luglio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</w:p>
    <w:sectPr w:rsidR="003C72BC" w:rsidRPr="00AE55A0" w:rsidSect="00506AF6">
      <w:headerReference w:type="default" r:id="rId7"/>
      <w:type w:val="continuous"/>
      <w:pgSz w:w="11906" w:h="16838"/>
      <w:pgMar w:top="1814" w:right="1134" w:bottom="1021" w:left="113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B5" w:rsidRDefault="001D50B5">
      <w:r>
        <w:separator/>
      </w:r>
    </w:p>
  </w:endnote>
  <w:endnote w:type="continuationSeparator" w:id="0">
    <w:p w:rsidR="001D50B5" w:rsidRDefault="001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B5" w:rsidRDefault="001D50B5">
      <w:r>
        <w:separator/>
      </w:r>
    </w:p>
  </w:footnote>
  <w:footnote w:type="continuationSeparator" w:id="0">
    <w:p w:rsidR="001D50B5" w:rsidRDefault="001D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EF" w:rsidRDefault="00AE55A0" w:rsidP="00506AF6">
    <w:pPr>
      <w:pStyle w:val="Intestazione"/>
      <w:jc w:val="center"/>
    </w:pPr>
    <w:r>
      <w:rPr>
        <w:noProof/>
      </w:rPr>
      <w:drawing>
        <wp:inline distT="0" distB="0" distL="0" distR="0">
          <wp:extent cx="2381250" cy="13239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9A"/>
    <w:rsid w:val="0000636A"/>
    <w:rsid w:val="00057734"/>
    <w:rsid w:val="00071090"/>
    <w:rsid w:val="00074098"/>
    <w:rsid w:val="000817EF"/>
    <w:rsid w:val="0009137B"/>
    <w:rsid w:val="000A4A4C"/>
    <w:rsid w:val="00156B01"/>
    <w:rsid w:val="0018053C"/>
    <w:rsid w:val="001B183E"/>
    <w:rsid w:val="001D172B"/>
    <w:rsid w:val="001D50B5"/>
    <w:rsid w:val="001E0945"/>
    <w:rsid w:val="001F5270"/>
    <w:rsid w:val="0022407F"/>
    <w:rsid w:val="002A4BF3"/>
    <w:rsid w:val="002B6401"/>
    <w:rsid w:val="002C0779"/>
    <w:rsid w:val="002C12F8"/>
    <w:rsid w:val="002D3033"/>
    <w:rsid w:val="00332651"/>
    <w:rsid w:val="00353396"/>
    <w:rsid w:val="0035479C"/>
    <w:rsid w:val="00360236"/>
    <w:rsid w:val="003C72BC"/>
    <w:rsid w:val="00404DB5"/>
    <w:rsid w:val="0043609E"/>
    <w:rsid w:val="00437FBB"/>
    <w:rsid w:val="004653E7"/>
    <w:rsid w:val="00475159"/>
    <w:rsid w:val="004B657B"/>
    <w:rsid w:val="004F780F"/>
    <w:rsid w:val="00501FC8"/>
    <w:rsid w:val="00505BC6"/>
    <w:rsid w:val="00506AF6"/>
    <w:rsid w:val="00525733"/>
    <w:rsid w:val="0053641F"/>
    <w:rsid w:val="005422B7"/>
    <w:rsid w:val="005B60CF"/>
    <w:rsid w:val="006513CB"/>
    <w:rsid w:val="00652C22"/>
    <w:rsid w:val="00657427"/>
    <w:rsid w:val="00684A9B"/>
    <w:rsid w:val="006B44B2"/>
    <w:rsid w:val="006C1092"/>
    <w:rsid w:val="006C42A3"/>
    <w:rsid w:val="006C61F6"/>
    <w:rsid w:val="006F2E2F"/>
    <w:rsid w:val="006F61AE"/>
    <w:rsid w:val="00703DC4"/>
    <w:rsid w:val="00717B16"/>
    <w:rsid w:val="00735D17"/>
    <w:rsid w:val="00777E48"/>
    <w:rsid w:val="007D3331"/>
    <w:rsid w:val="00837070"/>
    <w:rsid w:val="00837BF4"/>
    <w:rsid w:val="00895AD7"/>
    <w:rsid w:val="008C471A"/>
    <w:rsid w:val="008E1F1C"/>
    <w:rsid w:val="008F639A"/>
    <w:rsid w:val="00904323"/>
    <w:rsid w:val="00931965"/>
    <w:rsid w:val="00954539"/>
    <w:rsid w:val="009672DA"/>
    <w:rsid w:val="009A40E8"/>
    <w:rsid w:val="009C2F04"/>
    <w:rsid w:val="009C7652"/>
    <w:rsid w:val="009D093F"/>
    <w:rsid w:val="009D4D07"/>
    <w:rsid w:val="009E2A29"/>
    <w:rsid w:val="00A02A80"/>
    <w:rsid w:val="00A51E8A"/>
    <w:rsid w:val="00A626C8"/>
    <w:rsid w:val="00AE5502"/>
    <w:rsid w:val="00AE55A0"/>
    <w:rsid w:val="00B16A4C"/>
    <w:rsid w:val="00B17C03"/>
    <w:rsid w:val="00B95461"/>
    <w:rsid w:val="00BB39F5"/>
    <w:rsid w:val="00CB0BE0"/>
    <w:rsid w:val="00D16246"/>
    <w:rsid w:val="00D2556B"/>
    <w:rsid w:val="00D46B0C"/>
    <w:rsid w:val="00D725CC"/>
    <w:rsid w:val="00DC33AD"/>
    <w:rsid w:val="00DF7759"/>
    <w:rsid w:val="00E159C7"/>
    <w:rsid w:val="00E22BB5"/>
    <w:rsid w:val="00EA7C03"/>
    <w:rsid w:val="00EE2B3E"/>
    <w:rsid w:val="00EF04EA"/>
    <w:rsid w:val="00F02A3D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0D6198-5325-46FA-971E-979EB87B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14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07D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7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07D1C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07D1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780F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9C7652"/>
    <w:pPr>
      <w:ind w:left="1134" w:right="1416"/>
      <w:jc w:val="both"/>
    </w:pPr>
    <w:rPr>
      <w:rFonts w:ascii="Verdana" w:hAnsi="Verdana"/>
      <w:szCs w:val="20"/>
    </w:rPr>
  </w:style>
  <w:style w:type="character" w:customStyle="1" w:styleId="m8203216880288730305m-1385807778304951934gmail-il">
    <w:name w:val="m_8203216880288730305m_-1385807778304951934gmail-il"/>
    <w:rsid w:val="006C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317D-A49A-4755-9671-C8262769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6 maggio 2009</vt:lpstr>
    </vt:vector>
  </TitlesOfParts>
  <Company>Cedascom Bologna</Company>
  <LinksUpToDate>false</LinksUpToDate>
  <CharactersWithSpaces>2445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http://www.ascom.bo.it/</vt:lpwstr>
      </vt:variant>
      <vt:variant>
        <vt:lpwstr/>
      </vt:variant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mailto:ascombo@ascom.bo.it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6 maggio 2009</dc:title>
  <dc:subject/>
  <dc:creator>Gianluca Lolli</dc:creator>
  <cp:keywords/>
  <cp:lastModifiedBy>Pandolfi Francesco</cp:lastModifiedBy>
  <cp:revision>10</cp:revision>
  <cp:lastPrinted>2019-11-12T07:19:00Z</cp:lastPrinted>
  <dcterms:created xsi:type="dcterms:W3CDTF">2021-06-22T08:31:00Z</dcterms:created>
  <dcterms:modified xsi:type="dcterms:W3CDTF">2021-07-19T10:40:00Z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566041568</vt:i4>
  </property>
</Properties>
</file>