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46" w:rsidRPr="002C0779" w:rsidRDefault="002C0779" w:rsidP="002C0779">
      <w:pPr>
        <w:ind w:left="850" w:right="850"/>
        <w:jc w:val="center"/>
        <w:rPr>
          <w:rFonts w:asciiTheme="minorHAnsi" w:hAnsiTheme="minorHAnsi" w:cstheme="minorHAnsi"/>
          <w:sz w:val="20"/>
          <w:szCs w:val="20"/>
        </w:rPr>
      </w:pPr>
      <w:r w:rsidRPr="002C0779">
        <w:rPr>
          <w:rFonts w:asciiTheme="minorHAnsi" w:hAnsiTheme="minorHAnsi" w:cstheme="minorHAnsi"/>
          <w:sz w:val="20"/>
          <w:szCs w:val="20"/>
        </w:rPr>
        <w:t>COMUNICATO STAMPA</w:t>
      </w:r>
    </w:p>
    <w:p w:rsidR="00D16246" w:rsidRDefault="00D16246" w:rsidP="00895AD7">
      <w:pPr>
        <w:ind w:left="850" w:right="850"/>
        <w:jc w:val="both"/>
      </w:pPr>
    </w:p>
    <w:p w:rsidR="00895AD7" w:rsidRPr="006B44B2" w:rsidRDefault="002C0779" w:rsidP="00895AD7">
      <w:pPr>
        <w:ind w:left="850" w:right="85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pubblici esercizi</w:t>
      </w:r>
      <w:r w:rsidR="00404DB5">
        <w:rPr>
          <w:rFonts w:ascii="Calibri" w:hAnsi="Calibri" w:cs="Calibri"/>
          <w:b/>
        </w:rPr>
        <w:t xml:space="preserve"> e le strutture ricettive</w:t>
      </w:r>
      <w:r>
        <w:rPr>
          <w:rFonts w:ascii="Calibri" w:hAnsi="Calibri" w:cs="Calibri"/>
          <w:b/>
        </w:rPr>
        <w:t xml:space="preserve"> ripartono, ma mancano i lavoratori</w:t>
      </w:r>
    </w:p>
    <w:p w:rsidR="00895AD7" w:rsidRPr="006B44B2" w:rsidRDefault="002C0779" w:rsidP="00895AD7">
      <w:pPr>
        <w:ind w:left="850" w:right="85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Vincenzo Vottero (Fipe-Confcommercio Ascom Bologna)</w:t>
      </w:r>
      <w:r w:rsidR="00404DB5">
        <w:rPr>
          <w:rFonts w:ascii="Calibri" w:hAnsi="Calibri" w:cs="Calibri"/>
          <w:i/>
          <w:sz w:val="22"/>
          <w:szCs w:val="22"/>
        </w:rPr>
        <w:t xml:space="preserve"> e Celso De </w:t>
      </w:r>
      <w:proofErr w:type="spellStart"/>
      <w:r w:rsidR="00404DB5">
        <w:rPr>
          <w:rFonts w:ascii="Calibri" w:hAnsi="Calibri" w:cs="Calibri"/>
          <w:i/>
          <w:sz w:val="22"/>
          <w:szCs w:val="22"/>
        </w:rPr>
        <w:t>Scrilli</w:t>
      </w:r>
      <w:proofErr w:type="spellEnd"/>
      <w:r w:rsidR="00404DB5">
        <w:rPr>
          <w:rFonts w:ascii="Calibri" w:hAnsi="Calibri" w:cs="Calibri"/>
          <w:i/>
          <w:sz w:val="22"/>
          <w:szCs w:val="22"/>
        </w:rPr>
        <w:t xml:space="preserve"> (Federalberghi Bologna)</w:t>
      </w:r>
      <w:r>
        <w:rPr>
          <w:rFonts w:ascii="Calibri" w:hAnsi="Calibri" w:cs="Calibri"/>
          <w:i/>
          <w:sz w:val="22"/>
          <w:szCs w:val="22"/>
        </w:rPr>
        <w:t>: «Colpa delle chiusure i</w:t>
      </w:r>
      <w:r w:rsidR="00475159">
        <w:rPr>
          <w:rFonts w:ascii="Calibri" w:hAnsi="Calibri" w:cs="Calibri"/>
          <w:i/>
          <w:sz w:val="22"/>
          <w:szCs w:val="22"/>
        </w:rPr>
        <w:t>ndiscriminate causate dal Covid</w:t>
      </w:r>
      <w:r w:rsidR="00404DB5">
        <w:rPr>
          <w:rFonts w:ascii="Calibri" w:hAnsi="Calibri" w:cs="Calibri"/>
          <w:i/>
          <w:sz w:val="22"/>
          <w:szCs w:val="22"/>
        </w:rPr>
        <w:t xml:space="preserve"> e delle politiche del lavoro</w:t>
      </w:r>
      <w:r>
        <w:rPr>
          <w:rFonts w:ascii="Calibri" w:hAnsi="Calibri" w:cs="Calibri"/>
          <w:i/>
          <w:sz w:val="22"/>
          <w:szCs w:val="22"/>
        </w:rPr>
        <w:t>»</w:t>
      </w:r>
    </w:p>
    <w:p w:rsidR="009D093F" w:rsidRPr="006B44B2" w:rsidRDefault="009D093F" w:rsidP="00895AD7">
      <w:pPr>
        <w:tabs>
          <w:tab w:val="left" w:pos="993"/>
        </w:tabs>
        <w:ind w:left="850" w:right="850"/>
        <w:rPr>
          <w:rFonts w:ascii="Calibri" w:hAnsi="Calibri" w:cs="Calibri"/>
          <w:b/>
          <w:color w:val="2F5496"/>
        </w:rPr>
      </w:pPr>
    </w:p>
    <w:p w:rsidR="00332651" w:rsidRPr="002C0779" w:rsidRDefault="00332651" w:rsidP="00332651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r w:rsidRPr="002C0779">
        <w:rPr>
          <w:rFonts w:asciiTheme="minorHAnsi" w:hAnsiTheme="minorHAnsi" w:cstheme="minorHAnsi"/>
          <w:sz w:val="22"/>
          <w:szCs w:val="22"/>
        </w:rPr>
        <w:t xml:space="preserve">I pubblici esercizi hanno ripreso a lavorare dopo mesi di chiusura a causa della pandemia Covid, la vita sta tornando alla normalità, ma sull’uscio dei pubblici esercizi </w:t>
      </w:r>
      <w:r w:rsidR="00AE5502">
        <w:rPr>
          <w:rFonts w:asciiTheme="minorHAnsi" w:hAnsiTheme="minorHAnsi" w:cstheme="minorHAnsi"/>
          <w:sz w:val="22"/>
          <w:szCs w:val="22"/>
        </w:rPr>
        <w:t xml:space="preserve">e delle strutture ricettive </w:t>
      </w:r>
      <w:r w:rsidRPr="002C0779">
        <w:rPr>
          <w:rFonts w:asciiTheme="minorHAnsi" w:hAnsiTheme="minorHAnsi" w:cstheme="minorHAnsi"/>
          <w:sz w:val="22"/>
          <w:szCs w:val="22"/>
        </w:rPr>
        <w:t>si affaccia un nuovo problema collegato all’incertezza di oltre un anno e mezzo di crisi: la mancanza di personale</w:t>
      </w:r>
      <w:r w:rsidR="00837070">
        <w:rPr>
          <w:rFonts w:asciiTheme="minorHAnsi" w:hAnsiTheme="minorHAnsi" w:cstheme="minorHAnsi"/>
          <w:sz w:val="22"/>
          <w:szCs w:val="22"/>
        </w:rPr>
        <w:t>, qualificato e non</w:t>
      </w:r>
      <w:r w:rsidRPr="002C077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32651" w:rsidRPr="002C0779" w:rsidRDefault="00332651" w:rsidP="00332651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</w:p>
    <w:p w:rsidR="00475159" w:rsidRDefault="00332651" w:rsidP="00332651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r w:rsidRPr="002C0779">
        <w:rPr>
          <w:rFonts w:asciiTheme="minorHAnsi" w:hAnsiTheme="minorHAnsi" w:cstheme="minorHAnsi"/>
          <w:sz w:val="22"/>
          <w:szCs w:val="22"/>
        </w:rPr>
        <w:t>«</w:t>
      </w:r>
      <w:r w:rsidR="00475159" w:rsidRPr="002C0779">
        <w:rPr>
          <w:rFonts w:asciiTheme="minorHAnsi" w:hAnsiTheme="minorHAnsi" w:cstheme="minorHAnsi"/>
          <w:sz w:val="22"/>
          <w:szCs w:val="22"/>
        </w:rPr>
        <w:t>Oltre un anno di crisi, con chiusure indiscriminate per mesi a causa del Covid, hanno gettato discredito su tutta una categoria</w:t>
      </w:r>
      <w:r w:rsidR="00475159">
        <w:rPr>
          <w:rFonts w:asciiTheme="minorHAnsi" w:hAnsiTheme="minorHAnsi" w:cstheme="minorHAnsi"/>
          <w:sz w:val="22"/>
          <w:szCs w:val="22"/>
        </w:rPr>
        <w:t>,</w:t>
      </w:r>
      <w:r w:rsidR="00475159" w:rsidRPr="002C0779">
        <w:rPr>
          <w:rFonts w:asciiTheme="minorHAnsi" w:hAnsiTheme="minorHAnsi" w:cstheme="minorHAnsi"/>
          <w:sz w:val="22"/>
          <w:szCs w:val="22"/>
        </w:rPr>
        <w:t xml:space="preserve"> ora considerata a rischio e non più allettante per i lavoratori</w:t>
      </w:r>
      <w:r w:rsidRPr="002C0779">
        <w:rPr>
          <w:rFonts w:asciiTheme="minorHAnsi" w:hAnsiTheme="minorHAnsi" w:cstheme="minorHAnsi"/>
          <w:sz w:val="22"/>
          <w:szCs w:val="22"/>
        </w:rPr>
        <w:t xml:space="preserve"> – commenta Vincenzo Vottero, presidente della Fipe-Confcommercio Ascom Bologna –.</w:t>
      </w:r>
      <w:r w:rsidR="00475159">
        <w:rPr>
          <w:rFonts w:asciiTheme="minorHAnsi" w:hAnsiTheme="minorHAnsi" w:cstheme="minorHAnsi"/>
          <w:sz w:val="22"/>
          <w:szCs w:val="22"/>
        </w:rPr>
        <w:t xml:space="preserve"> </w:t>
      </w:r>
      <w:r w:rsidR="00475159" w:rsidRPr="002C0779">
        <w:rPr>
          <w:rFonts w:asciiTheme="minorHAnsi" w:hAnsiTheme="minorHAnsi" w:cstheme="minorHAnsi"/>
          <w:sz w:val="22"/>
          <w:szCs w:val="22"/>
        </w:rPr>
        <w:t>In più tutte le dicerie che ruotano intorno al nostro lavoro non fanno altro che disincentivare le persone</w:t>
      </w:r>
      <w:r w:rsidR="00475159">
        <w:rPr>
          <w:rFonts w:asciiTheme="minorHAnsi" w:hAnsiTheme="minorHAnsi" w:cstheme="minorHAnsi"/>
          <w:sz w:val="22"/>
          <w:szCs w:val="22"/>
        </w:rPr>
        <w:t xml:space="preserve">. Ad esempio, </w:t>
      </w:r>
      <w:r w:rsidR="00837070">
        <w:rPr>
          <w:rFonts w:asciiTheme="minorHAnsi" w:hAnsiTheme="minorHAnsi" w:cstheme="minorHAnsi"/>
          <w:sz w:val="22"/>
          <w:szCs w:val="22"/>
        </w:rPr>
        <w:t>credere</w:t>
      </w:r>
      <w:r w:rsidR="00475159" w:rsidRPr="002C0779">
        <w:rPr>
          <w:rFonts w:asciiTheme="minorHAnsi" w:hAnsiTheme="minorHAnsi" w:cstheme="minorHAnsi"/>
          <w:sz w:val="22"/>
          <w:szCs w:val="22"/>
        </w:rPr>
        <w:t xml:space="preserve"> che oggi un ristoratore possa </w:t>
      </w:r>
      <w:r w:rsidR="00837070">
        <w:rPr>
          <w:rFonts w:asciiTheme="minorHAnsi" w:hAnsiTheme="minorHAnsi" w:cstheme="minorHAnsi"/>
          <w:sz w:val="22"/>
          <w:szCs w:val="22"/>
        </w:rPr>
        <w:t>inserire nel suo staff</w:t>
      </w:r>
      <w:r w:rsidR="00475159" w:rsidRPr="002C0779">
        <w:rPr>
          <w:rFonts w:asciiTheme="minorHAnsi" w:hAnsiTheme="minorHAnsi" w:cstheme="minorHAnsi"/>
          <w:sz w:val="22"/>
          <w:szCs w:val="22"/>
        </w:rPr>
        <w:t xml:space="preserve"> dipendenti </w:t>
      </w:r>
      <w:r w:rsidR="00837070">
        <w:rPr>
          <w:rFonts w:asciiTheme="minorHAnsi" w:hAnsiTheme="minorHAnsi" w:cstheme="minorHAnsi"/>
          <w:sz w:val="22"/>
          <w:szCs w:val="22"/>
        </w:rPr>
        <w:t>“</w:t>
      </w:r>
      <w:r w:rsidR="00475159" w:rsidRPr="002C0779">
        <w:rPr>
          <w:rFonts w:asciiTheme="minorHAnsi" w:hAnsiTheme="minorHAnsi" w:cstheme="minorHAnsi"/>
          <w:sz w:val="22"/>
          <w:szCs w:val="22"/>
        </w:rPr>
        <w:t>in nero</w:t>
      </w:r>
      <w:r w:rsidR="00837070">
        <w:rPr>
          <w:rFonts w:asciiTheme="minorHAnsi" w:hAnsiTheme="minorHAnsi" w:cstheme="minorHAnsi"/>
          <w:sz w:val="22"/>
          <w:szCs w:val="22"/>
        </w:rPr>
        <w:t>”</w:t>
      </w:r>
      <w:r w:rsidR="00475159" w:rsidRPr="002C0779">
        <w:rPr>
          <w:rFonts w:asciiTheme="minorHAnsi" w:hAnsiTheme="minorHAnsi" w:cstheme="minorHAnsi"/>
          <w:sz w:val="22"/>
          <w:szCs w:val="22"/>
        </w:rPr>
        <w:t xml:space="preserve"> non è </w:t>
      </w:r>
      <w:r w:rsidR="00837070">
        <w:rPr>
          <w:rFonts w:asciiTheme="minorHAnsi" w:hAnsiTheme="minorHAnsi" w:cstheme="minorHAnsi"/>
          <w:sz w:val="22"/>
          <w:szCs w:val="22"/>
        </w:rPr>
        <w:t>plausibile</w:t>
      </w:r>
      <w:r w:rsidR="00475159" w:rsidRPr="002C0779">
        <w:rPr>
          <w:rFonts w:asciiTheme="minorHAnsi" w:hAnsiTheme="minorHAnsi" w:cstheme="minorHAnsi"/>
          <w:sz w:val="22"/>
          <w:szCs w:val="22"/>
        </w:rPr>
        <w:t xml:space="preserve">. Si correrebbero troppi rischi, legati ai numerosi controlli o anche semplicemente a un </w:t>
      </w:r>
      <w:r w:rsidR="00475159">
        <w:rPr>
          <w:rFonts w:asciiTheme="minorHAnsi" w:hAnsiTheme="minorHAnsi" w:cstheme="minorHAnsi"/>
          <w:sz w:val="22"/>
          <w:szCs w:val="22"/>
        </w:rPr>
        <w:t>possibile infortunio in cucina».</w:t>
      </w:r>
    </w:p>
    <w:p w:rsidR="00475159" w:rsidRDefault="00475159" w:rsidP="00332651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</w:p>
    <w:p w:rsidR="00475159" w:rsidRDefault="00475159" w:rsidP="00332651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mesi di zona rossa e lockdown, inoltre, hanno avuto un grande impatto anche sulla vita sociale e lavorativa della città stessa. «Lavorare per bar o ristoranti ha sempre rappresentato per gli studenti, in particolare fuori sede, un buon metodo per arrotondare e nello stesso tempo i ragazzi per noi erano una risorsa importante. Con la didattica a distanza tutto ciò è venuto ovviamente meno</w:t>
      </w:r>
      <w:r w:rsidR="00B16A4C">
        <w:rPr>
          <w:rFonts w:asciiTheme="minorHAnsi" w:hAnsiTheme="minorHAnsi" w:cstheme="minorHAnsi"/>
          <w:sz w:val="22"/>
          <w:szCs w:val="22"/>
        </w:rPr>
        <w:t xml:space="preserve">», </w:t>
      </w:r>
      <w:r>
        <w:rPr>
          <w:rFonts w:asciiTheme="minorHAnsi" w:hAnsiTheme="minorHAnsi" w:cstheme="minorHAnsi"/>
          <w:sz w:val="22"/>
          <w:szCs w:val="22"/>
        </w:rPr>
        <w:t>prosegue Vott</w:t>
      </w:r>
      <w:r w:rsidR="00B16A4C">
        <w:rPr>
          <w:rFonts w:asciiTheme="minorHAnsi" w:hAnsiTheme="minorHAnsi" w:cstheme="minorHAnsi"/>
          <w:sz w:val="22"/>
          <w:szCs w:val="22"/>
        </w:rPr>
        <w:t xml:space="preserve">ero, a cui si aggiunge il commento del Presidente di Federalberghi Bologna Celso De </w:t>
      </w:r>
      <w:proofErr w:type="spellStart"/>
      <w:r w:rsidR="00B16A4C">
        <w:rPr>
          <w:rFonts w:asciiTheme="minorHAnsi" w:hAnsiTheme="minorHAnsi" w:cstheme="minorHAnsi"/>
          <w:sz w:val="22"/>
          <w:szCs w:val="22"/>
        </w:rPr>
        <w:t>Scrilli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16A4C">
        <w:rPr>
          <w:rFonts w:asciiTheme="minorHAnsi" w:hAnsiTheme="minorHAnsi" w:cstheme="minorHAnsi"/>
          <w:sz w:val="22"/>
          <w:szCs w:val="22"/>
        </w:rPr>
        <w:t>«</w:t>
      </w:r>
      <w:r>
        <w:rPr>
          <w:rFonts w:asciiTheme="minorHAnsi" w:hAnsiTheme="minorHAnsi" w:cstheme="minorHAnsi"/>
          <w:sz w:val="22"/>
          <w:szCs w:val="22"/>
        </w:rPr>
        <w:t>Lo stesso è accaduto per tanti lavoratori che hanno lasciato Bologna per tornare nella propria città d’origine</w:t>
      </w:r>
      <w:r w:rsidR="00156B01">
        <w:rPr>
          <w:rFonts w:asciiTheme="minorHAnsi" w:hAnsiTheme="minorHAnsi" w:cstheme="minorHAnsi"/>
          <w:sz w:val="22"/>
          <w:szCs w:val="22"/>
        </w:rPr>
        <w:t xml:space="preserve"> e difficilmente torneranno</w:t>
      </w:r>
      <w:r w:rsidR="00EA7C03">
        <w:rPr>
          <w:rFonts w:asciiTheme="minorHAnsi" w:hAnsiTheme="minorHAnsi" w:cstheme="minorHAnsi"/>
          <w:sz w:val="22"/>
          <w:szCs w:val="22"/>
        </w:rPr>
        <w:t xml:space="preserve"> qui</w:t>
      </w:r>
      <w:r w:rsidR="00156B01">
        <w:rPr>
          <w:rFonts w:asciiTheme="minorHAnsi" w:hAnsiTheme="minorHAnsi" w:cstheme="minorHAnsi"/>
          <w:sz w:val="22"/>
          <w:szCs w:val="22"/>
        </w:rPr>
        <w:t xml:space="preserve"> se la pandemia continuerà a creare incertezze</w:t>
      </w:r>
      <w:r>
        <w:rPr>
          <w:rFonts w:asciiTheme="minorHAnsi" w:hAnsiTheme="minorHAnsi" w:cstheme="minorHAnsi"/>
          <w:sz w:val="22"/>
          <w:szCs w:val="22"/>
        </w:rPr>
        <w:t>».</w:t>
      </w:r>
    </w:p>
    <w:p w:rsidR="00475159" w:rsidRDefault="00475159" w:rsidP="00332651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</w:p>
    <w:p w:rsidR="006F61AE" w:rsidRDefault="00EA7C03" w:rsidP="006F61AE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Vottero</w:t>
      </w:r>
      <w:r w:rsidR="00332651" w:rsidRPr="002C0779">
        <w:rPr>
          <w:rFonts w:asciiTheme="minorHAnsi" w:hAnsiTheme="minorHAnsi" w:cstheme="minorHAnsi"/>
          <w:sz w:val="22"/>
          <w:szCs w:val="22"/>
        </w:rPr>
        <w:t>, allora, chiede</w:t>
      </w:r>
      <w:r w:rsidR="00475159">
        <w:rPr>
          <w:rFonts w:asciiTheme="minorHAnsi" w:hAnsiTheme="minorHAnsi" w:cstheme="minorHAnsi"/>
          <w:sz w:val="22"/>
          <w:szCs w:val="22"/>
        </w:rPr>
        <w:t xml:space="preserve"> un cambio di passo:</w:t>
      </w:r>
      <w:r w:rsidR="00332651" w:rsidRPr="002C0779">
        <w:rPr>
          <w:rFonts w:asciiTheme="minorHAnsi" w:hAnsiTheme="minorHAnsi" w:cstheme="minorHAnsi"/>
          <w:sz w:val="22"/>
          <w:szCs w:val="22"/>
        </w:rPr>
        <w:t xml:space="preserve"> «</w:t>
      </w:r>
      <w:r w:rsidR="00475159">
        <w:rPr>
          <w:rFonts w:asciiTheme="minorHAnsi" w:hAnsiTheme="minorHAnsi" w:cstheme="minorHAnsi"/>
          <w:sz w:val="22"/>
          <w:szCs w:val="22"/>
        </w:rPr>
        <w:t xml:space="preserve">Bisogna trovare una soluzione per far sì che chi oggi è in cassa integrazione o si sostiene con la Naspi torni a cercare lavoro, per rivitalizzare il mercato e creare nuove opportunità di impiego – conclude Vottero </w:t>
      </w:r>
      <w:r w:rsidR="00156B01">
        <w:rPr>
          <w:rFonts w:asciiTheme="minorHAnsi" w:hAnsiTheme="minorHAnsi" w:cstheme="minorHAnsi"/>
          <w:sz w:val="22"/>
          <w:szCs w:val="22"/>
        </w:rPr>
        <w:t>–</w:t>
      </w:r>
      <w:r w:rsidR="00475159">
        <w:rPr>
          <w:rFonts w:asciiTheme="minorHAnsi" w:hAnsiTheme="minorHAnsi" w:cstheme="minorHAnsi"/>
          <w:sz w:val="22"/>
          <w:szCs w:val="22"/>
        </w:rPr>
        <w:t xml:space="preserve">. Inoltre, va abbassato il costo del lavoro, </w:t>
      </w:r>
      <w:r w:rsidR="00332651" w:rsidRPr="002C0779">
        <w:rPr>
          <w:rFonts w:asciiTheme="minorHAnsi" w:hAnsiTheme="minorHAnsi" w:cstheme="minorHAnsi"/>
          <w:sz w:val="22"/>
          <w:szCs w:val="22"/>
        </w:rPr>
        <w:t>perché in</w:t>
      </w:r>
      <w:r w:rsidR="00475159">
        <w:rPr>
          <w:rFonts w:asciiTheme="minorHAnsi" w:hAnsiTheme="minorHAnsi" w:cstheme="minorHAnsi"/>
          <w:sz w:val="22"/>
          <w:szCs w:val="22"/>
        </w:rPr>
        <w:t xml:space="preserve"> questo momento le tasse in busta paga pesano per </w:t>
      </w:r>
      <w:r w:rsidR="00837070">
        <w:rPr>
          <w:rFonts w:asciiTheme="minorHAnsi" w:hAnsiTheme="minorHAnsi" w:cstheme="minorHAnsi"/>
          <w:sz w:val="22"/>
          <w:szCs w:val="22"/>
        </w:rPr>
        <w:t>circa la metà</w:t>
      </w:r>
      <w:r w:rsidR="00475159">
        <w:rPr>
          <w:rFonts w:asciiTheme="minorHAnsi" w:hAnsiTheme="minorHAnsi" w:cstheme="minorHAnsi"/>
          <w:sz w:val="22"/>
          <w:szCs w:val="22"/>
        </w:rPr>
        <w:t xml:space="preserve"> rispetto al netto</w:t>
      </w:r>
      <w:r w:rsidR="00156B01">
        <w:rPr>
          <w:rFonts w:asciiTheme="minorHAnsi" w:hAnsiTheme="minorHAnsi" w:cstheme="minorHAnsi"/>
          <w:sz w:val="22"/>
          <w:szCs w:val="22"/>
        </w:rPr>
        <w:t xml:space="preserve"> che spetta al dispendente</w:t>
      </w:r>
      <w:r w:rsidR="00475159">
        <w:rPr>
          <w:rFonts w:asciiTheme="minorHAnsi" w:hAnsiTheme="minorHAnsi" w:cstheme="minorHAnsi"/>
          <w:sz w:val="22"/>
          <w:szCs w:val="22"/>
        </w:rPr>
        <w:t xml:space="preserve">. </w:t>
      </w:r>
      <w:r w:rsidR="00332651" w:rsidRPr="002C0779">
        <w:rPr>
          <w:rFonts w:asciiTheme="minorHAnsi" w:hAnsiTheme="minorHAnsi" w:cstheme="minorHAnsi"/>
          <w:sz w:val="22"/>
          <w:szCs w:val="22"/>
        </w:rPr>
        <w:t>Se la pressione fiscale fosse più bassa, quindi, gli stipendi sarebbero p</w:t>
      </w:r>
      <w:r w:rsidR="00156B01">
        <w:rPr>
          <w:rFonts w:asciiTheme="minorHAnsi" w:hAnsiTheme="minorHAnsi" w:cstheme="minorHAnsi"/>
          <w:sz w:val="22"/>
          <w:szCs w:val="22"/>
        </w:rPr>
        <w:t>iù alti e ancora più allettanti</w:t>
      </w:r>
      <w:r w:rsidR="00332651" w:rsidRPr="002C0779">
        <w:rPr>
          <w:rFonts w:asciiTheme="minorHAnsi" w:hAnsiTheme="minorHAnsi" w:cstheme="minorHAnsi"/>
          <w:sz w:val="22"/>
          <w:szCs w:val="22"/>
        </w:rPr>
        <w:t>».</w:t>
      </w:r>
    </w:p>
    <w:p w:rsidR="006F61AE" w:rsidRDefault="006F61AE" w:rsidP="006F61AE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</w:p>
    <w:p w:rsidR="00D46B0C" w:rsidRDefault="006F61AE" w:rsidP="006F61AE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 da cassa di risonanza De Scrilli: </w:t>
      </w:r>
      <w:r w:rsidRPr="002C0779">
        <w:rPr>
          <w:rFonts w:asciiTheme="minorHAnsi" w:hAnsiTheme="minorHAnsi" w:cstheme="minorHAnsi"/>
          <w:sz w:val="22"/>
          <w:szCs w:val="22"/>
        </w:rPr>
        <w:t>«</w:t>
      </w:r>
      <w:r>
        <w:rPr>
          <w:rFonts w:asciiTheme="minorHAnsi" w:hAnsiTheme="minorHAnsi" w:cstheme="minorHAnsi"/>
          <w:sz w:val="22"/>
          <w:szCs w:val="22"/>
        </w:rPr>
        <w:t>Iniziano a fare capolino i primi turist</w:t>
      </w:r>
      <w:r w:rsidR="0022407F">
        <w:rPr>
          <w:rFonts w:asciiTheme="minorHAnsi" w:hAnsiTheme="minorHAnsi" w:cstheme="minorHAnsi"/>
          <w:sz w:val="22"/>
          <w:szCs w:val="22"/>
        </w:rPr>
        <w:t>i e dopo mesi e mesi di chiusura, si tratta di un bel segnale. Tuttavia c</w:t>
      </w:r>
      <w:r>
        <w:rPr>
          <w:rFonts w:asciiTheme="minorHAnsi" w:hAnsiTheme="minorHAnsi" w:cstheme="minorHAnsi"/>
          <w:sz w:val="22"/>
          <w:szCs w:val="22"/>
        </w:rPr>
        <w:t>on il perdurare di queste politiche assistenzialistiche è praticamente impossibile trovare personale tanto da inserire in portine</w:t>
      </w:r>
      <w:r w:rsidR="00EA7C03">
        <w:rPr>
          <w:rFonts w:asciiTheme="minorHAnsi" w:hAnsiTheme="minorHAnsi" w:cstheme="minorHAnsi"/>
          <w:sz w:val="22"/>
          <w:szCs w:val="22"/>
        </w:rPr>
        <w:t xml:space="preserve">ria quanto in sala o ai piani. </w:t>
      </w:r>
      <w:r w:rsidR="0022407F">
        <w:rPr>
          <w:rFonts w:asciiTheme="minorHAnsi" w:hAnsiTheme="minorHAnsi" w:cstheme="minorHAnsi"/>
          <w:sz w:val="22"/>
          <w:szCs w:val="22"/>
        </w:rPr>
        <w:t>E’ necessario – prosegue il numero uno degli albergatori - che vengano approntati meccanismi di ripartenza anche per il comparto del mondo del lavoro per permettere alle azienda, già duramente colpite, di poter rientrare sul mercato contando su personale capace e competente</w:t>
      </w:r>
      <w:r w:rsidR="0022407F" w:rsidRPr="002C0779">
        <w:rPr>
          <w:rFonts w:asciiTheme="minorHAnsi" w:hAnsiTheme="minorHAnsi" w:cstheme="minorHAnsi"/>
          <w:sz w:val="22"/>
          <w:szCs w:val="22"/>
        </w:rPr>
        <w:t>».</w:t>
      </w:r>
    </w:p>
    <w:p w:rsidR="006F2E2F" w:rsidRDefault="006F2E2F" w:rsidP="006F61AE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</w:p>
    <w:p w:rsidR="006F2E2F" w:rsidRPr="009E2A29" w:rsidRDefault="006F2E2F" w:rsidP="006F61AE">
      <w:pPr>
        <w:ind w:left="850" w:right="850"/>
        <w:jc w:val="both"/>
      </w:pPr>
      <w:r>
        <w:rPr>
          <w:rFonts w:asciiTheme="minorHAnsi" w:hAnsiTheme="minorHAnsi" w:cstheme="minorHAnsi"/>
          <w:sz w:val="22"/>
          <w:szCs w:val="22"/>
        </w:rPr>
        <w:t>Bologna, 22 giugno 2021</w:t>
      </w:r>
      <w:bookmarkStart w:id="0" w:name="_GoBack"/>
      <w:bookmarkEnd w:id="0"/>
    </w:p>
    <w:sectPr w:rsidR="006F2E2F" w:rsidRPr="009E2A29" w:rsidSect="00506AF6">
      <w:headerReference w:type="default" r:id="rId7"/>
      <w:footerReference w:type="default" r:id="rId8"/>
      <w:type w:val="continuous"/>
      <w:pgSz w:w="11906" w:h="16838"/>
      <w:pgMar w:top="1814" w:right="1134" w:bottom="1021" w:left="113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C8" w:rsidRDefault="00A626C8">
      <w:r>
        <w:separator/>
      </w:r>
    </w:p>
  </w:endnote>
  <w:endnote w:type="continuationSeparator" w:id="0">
    <w:p w:rsidR="00A626C8" w:rsidRDefault="00A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F6" w:rsidRPr="00657427" w:rsidRDefault="00506AF6" w:rsidP="00506AF6">
    <w:pPr>
      <w:pStyle w:val="Pidipagina"/>
      <w:tabs>
        <w:tab w:val="clear" w:pos="9638"/>
        <w:tab w:val="right" w:pos="9923"/>
      </w:tabs>
      <w:spacing w:before="40"/>
      <w:ind w:left="-709" w:right="-710"/>
      <w:jc w:val="center"/>
      <w:rPr>
        <w:rFonts w:ascii="Helvetica" w:hAnsi="Helvetica" w:cs="Helvetica"/>
        <w:color w:val="002C54"/>
        <w:sz w:val="16"/>
        <w:szCs w:val="16"/>
      </w:rPr>
    </w:pPr>
    <w:r w:rsidRPr="00657427">
      <w:rPr>
        <w:rFonts w:ascii="Helvetica" w:hAnsi="Helvetica" w:cs="Helvetica"/>
        <w:color w:val="002C54"/>
        <w:sz w:val="16"/>
        <w:szCs w:val="16"/>
      </w:rPr>
      <w:t>_________________________________________________________________________________________________________________________</w:t>
    </w:r>
  </w:p>
  <w:p w:rsidR="00506AF6" w:rsidRPr="00657427" w:rsidRDefault="00506AF6" w:rsidP="00506AF6">
    <w:pPr>
      <w:tabs>
        <w:tab w:val="right" w:pos="9923"/>
      </w:tabs>
      <w:spacing w:line="120" w:lineRule="exact"/>
      <w:ind w:left="-709" w:right="-710"/>
      <w:jc w:val="center"/>
      <w:rPr>
        <w:rFonts w:ascii="Helvetica" w:hAnsi="Helvetica"/>
        <w:color w:val="002C54"/>
        <w:sz w:val="16"/>
      </w:rPr>
    </w:pPr>
  </w:p>
  <w:p w:rsidR="00506AF6" w:rsidRPr="00657427" w:rsidRDefault="00506AF6" w:rsidP="00506AF6">
    <w:pPr>
      <w:spacing w:before="40"/>
      <w:ind w:left="-709" w:right="-710"/>
      <w:jc w:val="center"/>
      <w:rPr>
        <w:rFonts w:ascii="Helvetica" w:hAnsi="Helvetica"/>
        <w:color w:val="002C54"/>
        <w:sz w:val="15"/>
      </w:rPr>
    </w:pPr>
    <w:r w:rsidRPr="00657427">
      <w:rPr>
        <w:rFonts w:ascii="Helvetica" w:hAnsi="Helvetica"/>
        <w:color w:val="002C54"/>
        <w:sz w:val="15"/>
      </w:rPr>
      <w:t xml:space="preserve">Strada Maggiore, 23 - 40125 Bologna     Tel. 051.6487411     Fax 051.263700     e-mail: </w:t>
    </w:r>
    <w:hyperlink r:id="rId1" w:history="1">
      <w:r w:rsidRPr="00657427">
        <w:rPr>
          <w:rFonts w:ascii="Helvetica" w:hAnsi="Helvetica"/>
          <w:color w:val="002C54"/>
          <w:sz w:val="15"/>
        </w:rPr>
        <w:t>ascombo@ascom.bo.it</w:t>
      </w:r>
    </w:hyperlink>
    <w:r w:rsidRPr="00657427">
      <w:rPr>
        <w:rFonts w:ascii="Helvetica" w:hAnsi="Helvetica"/>
        <w:color w:val="002C54"/>
        <w:sz w:val="15"/>
      </w:rPr>
      <w:t xml:space="preserve">     internet: </w:t>
    </w:r>
    <w:hyperlink r:id="rId2" w:history="1">
      <w:r w:rsidRPr="00657427">
        <w:rPr>
          <w:rFonts w:ascii="Helvetica" w:hAnsi="Helvetica"/>
          <w:color w:val="002C54"/>
          <w:sz w:val="15"/>
        </w:rPr>
        <w:t>www.ascom.bo.it</w:t>
      </w:r>
    </w:hyperlink>
    <w:r w:rsidRPr="00657427">
      <w:rPr>
        <w:rFonts w:ascii="Helvetica" w:hAnsi="Helvetica"/>
        <w:color w:val="002C54"/>
        <w:sz w:val="15"/>
      </w:rPr>
      <w:t xml:space="preserve">     C.F. 80038850378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C8" w:rsidRDefault="00A626C8">
      <w:r>
        <w:separator/>
      </w:r>
    </w:p>
  </w:footnote>
  <w:footnote w:type="continuationSeparator" w:id="0">
    <w:p w:rsidR="00A626C8" w:rsidRDefault="00A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7EF" w:rsidRDefault="00332651" w:rsidP="00506AF6">
    <w:pPr>
      <w:pStyle w:val="Intestazione"/>
      <w:jc w:val="center"/>
    </w:pPr>
    <w:r w:rsidRPr="000817EF">
      <w:rPr>
        <w:noProof/>
      </w:rPr>
      <w:drawing>
        <wp:inline distT="0" distB="0" distL="0" distR="0">
          <wp:extent cx="2743200" cy="447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9A"/>
    <w:rsid w:val="0000636A"/>
    <w:rsid w:val="00057734"/>
    <w:rsid w:val="00074098"/>
    <w:rsid w:val="000817EF"/>
    <w:rsid w:val="0009137B"/>
    <w:rsid w:val="000A4A4C"/>
    <w:rsid w:val="00156B01"/>
    <w:rsid w:val="0018053C"/>
    <w:rsid w:val="001B183E"/>
    <w:rsid w:val="001D172B"/>
    <w:rsid w:val="001E0945"/>
    <w:rsid w:val="001F5270"/>
    <w:rsid w:val="0022407F"/>
    <w:rsid w:val="002B6401"/>
    <w:rsid w:val="002C0779"/>
    <w:rsid w:val="002C12F8"/>
    <w:rsid w:val="002D3033"/>
    <w:rsid w:val="00332651"/>
    <w:rsid w:val="00353396"/>
    <w:rsid w:val="0035479C"/>
    <w:rsid w:val="00404DB5"/>
    <w:rsid w:val="0043609E"/>
    <w:rsid w:val="00437FBB"/>
    <w:rsid w:val="00475159"/>
    <w:rsid w:val="004B657B"/>
    <w:rsid w:val="004F780F"/>
    <w:rsid w:val="00501FC8"/>
    <w:rsid w:val="00505BC6"/>
    <w:rsid w:val="00506AF6"/>
    <w:rsid w:val="00525733"/>
    <w:rsid w:val="0053641F"/>
    <w:rsid w:val="005422B7"/>
    <w:rsid w:val="005B60CF"/>
    <w:rsid w:val="006513CB"/>
    <w:rsid w:val="00652C22"/>
    <w:rsid w:val="00657427"/>
    <w:rsid w:val="00684A9B"/>
    <w:rsid w:val="006B44B2"/>
    <w:rsid w:val="006C42A3"/>
    <w:rsid w:val="006C61F6"/>
    <w:rsid w:val="006F2E2F"/>
    <w:rsid w:val="006F61AE"/>
    <w:rsid w:val="00703DC4"/>
    <w:rsid w:val="00717B16"/>
    <w:rsid w:val="00735D17"/>
    <w:rsid w:val="00777E48"/>
    <w:rsid w:val="007D3331"/>
    <w:rsid w:val="00837070"/>
    <w:rsid w:val="00837BF4"/>
    <w:rsid w:val="00895AD7"/>
    <w:rsid w:val="008C471A"/>
    <w:rsid w:val="008E1F1C"/>
    <w:rsid w:val="008F639A"/>
    <w:rsid w:val="00904323"/>
    <w:rsid w:val="00931965"/>
    <w:rsid w:val="00954539"/>
    <w:rsid w:val="009672DA"/>
    <w:rsid w:val="009A40E8"/>
    <w:rsid w:val="009C2F04"/>
    <w:rsid w:val="009C7652"/>
    <w:rsid w:val="009D093F"/>
    <w:rsid w:val="009D4D07"/>
    <w:rsid w:val="009E2A29"/>
    <w:rsid w:val="00A02A80"/>
    <w:rsid w:val="00A51E8A"/>
    <w:rsid w:val="00A626C8"/>
    <w:rsid w:val="00AE5502"/>
    <w:rsid w:val="00B16A4C"/>
    <w:rsid w:val="00B95461"/>
    <w:rsid w:val="00BB39F5"/>
    <w:rsid w:val="00CB0BE0"/>
    <w:rsid w:val="00D16246"/>
    <w:rsid w:val="00D2556B"/>
    <w:rsid w:val="00D46B0C"/>
    <w:rsid w:val="00D725CC"/>
    <w:rsid w:val="00DC33AD"/>
    <w:rsid w:val="00DF7759"/>
    <w:rsid w:val="00E159C7"/>
    <w:rsid w:val="00E22BB5"/>
    <w:rsid w:val="00EA7C03"/>
    <w:rsid w:val="00EE2B3E"/>
    <w:rsid w:val="00EF04EA"/>
    <w:rsid w:val="00F0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0D6198-5325-46FA-971E-979EB87B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14C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7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07D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7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07D1C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07D1C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780F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9C7652"/>
    <w:pPr>
      <w:ind w:left="1134" w:right="1416"/>
      <w:jc w:val="both"/>
    </w:pPr>
    <w:rPr>
      <w:rFonts w:ascii="Verdana" w:hAnsi="Verdana"/>
      <w:szCs w:val="20"/>
    </w:rPr>
  </w:style>
  <w:style w:type="character" w:customStyle="1" w:styleId="m8203216880288730305m-1385807778304951934gmail-il">
    <w:name w:val="m_8203216880288730305m_-1385807778304951934gmail-il"/>
    <w:rsid w:val="006C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om.bo.it" TargetMode="External"/><Relationship Id="rId1" Type="http://schemas.openxmlformats.org/officeDocument/2006/relationships/hyperlink" Target="mailto:ascombo@ascom.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15A1F-DEE3-424B-860C-92E24537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6 maggio 2009</vt:lpstr>
    </vt:vector>
  </TitlesOfParts>
  <Company>Cedascom Bologna</Company>
  <LinksUpToDate>false</LinksUpToDate>
  <CharactersWithSpaces>3063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http://www.ascom.bo.it/</vt:lpwstr>
      </vt:variant>
      <vt:variant>
        <vt:lpwstr/>
      </vt:variant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mailto:ascombo@ascom.bo.it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6 maggio 2009</dc:title>
  <dc:subject/>
  <dc:creator>Gianluca Lolli</dc:creator>
  <cp:keywords/>
  <cp:lastModifiedBy>Pandolfi Francesco</cp:lastModifiedBy>
  <cp:revision>5</cp:revision>
  <cp:lastPrinted>2019-11-12T07:19:00Z</cp:lastPrinted>
  <dcterms:created xsi:type="dcterms:W3CDTF">2021-06-22T08:31:00Z</dcterms:created>
  <dcterms:modified xsi:type="dcterms:W3CDTF">2021-06-22T10:14:00Z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566041568</vt:i4>
  </property>
</Properties>
</file>