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B7" w:rsidRDefault="003A6FB7" w:rsidP="00D911BA">
      <w:pPr>
        <w:spacing w:line="340" w:lineRule="exact"/>
        <w:ind w:right="-2"/>
        <w:jc w:val="center"/>
        <w:rPr>
          <w:b/>
          <w:iCs/>
          <w:sz w:val="28"/>
          <w:szCs w:val="28"/>
          <w:u w:val="single"/>
        </w:rPr>
      </w:pPr>
    </w:p>
    <w:p w:rsidR="00874769" w:rsidRPr="00D911BA" w:rsidRDefault="00874769" w:rsidP="00D911BA">
      <w:pPr>
        <w:spacing w:line="340" w:lineRule="exact"/>
        <w:ind w:right="-2"/>
        <w:jc w:val="center"/>
        <w:rPr>
          <w:b/>
          <w:iCs/>
          <w:sz w:val="28"/>
          <w:szCs w:val="28"/>
          <w:u w:val="single"/>
        </w:rPr>
      </w:pPr>
      <w:r w:rsidRPr="00D911BA">
        <w:rPr>
          <w:b/>
          <w:iCs/>
          <w:sz w:val="28"/>
          <w:szCs w:val="28"/>
          <w:u w:val="single"/>
        </w:rPr>
        <w:t>Comunicato Stampa</w:t>
      </w:r>
    </w:p>
    <w:p w:rsidR="00D911BA" w:rsidRPr="00D911BA" w:rsidRDefault="00D911BA" w:rsidP="00D911BA">
      <w:pPr>
        <w:spacing w:line="340" w:lineRule="exact"/>
        <w:ind w:right="-2"/>
        <w:jc w:val="center"/>
        <w:rPr>
          <w:b/>
          <w:iCs/>
          <w:u w:val="single"/>
        </w:rPr>
      </w:pPr>
    </w:p>
    <w:p w:rsidR="00D911BA" w:rsidRDefault="00D911BA" w:rsidP="00D911BA">
      <w:pPr>
        <w:jc w:val="center"/>
        <w:rPr>
          <w:b/>
          <w:sz w:val="28"/>
          <w:szCs w:val="28"/>
        </w:rPr>
      </w:pPr>
      <w:r w:rsidRPr="00D911BA">
        <w:rPr>
          <w:b/>
          <w:sz w:val="28"/>
          <w:szCs w:val="28"/>
        </w:rPr>
        <w:t>Marco Cremonini, Vice Presidente Nazionale e Presidente Emilia-Romagna e Bologna di Federazione Moda Italia: “Non siamo fantasmi, si aiutino i negozi di moda”</w:t>
      </w:r>
    </w:p>
    <w:p w:rsidR="008A040F" w:rsidRPr="00D911BA" w:rsidRDefault="008A040F" w:rsidP="00D911BA">
      <w:pPr>
        <w:jc w:val="center"/>
        <w:rPr>
          <w:b/>
          <w:sz w:val="28"/>
          <w:szCs w:val="28"/>
        </w:rPr>
      </w:pPr>
    </w:p>
    <w:p w:rsidR="00D911BA" w:rsidRPr="003A6FB7" w:rsidRDefault="00D911BA" w:rsidP="008A040F">
      <w:pPr>
        <w:jc w:val="both"/>
        <w:rPr>
          <w:b/>
          <w:sz w:val="28"/>
          <w:szCs w:val="28"/>
        </w:rPr>
      </w:pPr>
      <w:r w:rsidRPr="00D911BA">
        <w:t xml:space="preserve">Il settore moda, importante pilastro dell'economia nazionale, è in grave crisi. 115mila negozi hanno subito un drastico calo delle vendite fino al 50% e la marginalità, a forza di sconti e saldi, è quasi azzerata. I negozi di moda hanno una grande particolarità rispetto a gran parte del resto del mercato: vivono di collezioni stagionali, che vengono ordinate otto mesi prima dell’arrivo dei prodotti in store, dopo le sfilate e le fiere (le ultime anche in edizione digitale) ed hanno investito ingenti capitali (centinaia di migliaia di euro) in merce che, a questo punto e con ogni probabilità, resterà ferma - come nella primavera - negli scaffali. In più, in questo 2020 ha contratto solo debiti ed è in forte asfissia.  </w:t>
      </w:r>
    </w:p>
    <w:p w:rsidR="00D911BA" w:rsidRPr="00D911BA" w:rsidRDefault="00D911BA" w:rsidP="008A040F">
      <w:pPr>
        <w:jc w:val="both"/>
      </w:pPr>
    </w:p>
    <w:p w:rsidR="00D911BA" w:rsidRPr="00D911BA" w:rsidRDefault="00D911BA" w:rsidP="008A040F">
      <w:pPr>
        <w:jc w:val="both"/>
      </w:pPr>
      <w:r w:rsidRPr="00D911BA">
        <w:t xml:space="preserve">Federazione Moda Italia – Confcommercio stima, con le ultime restrizioni e con i nuovi provvedimenti che il Governo e le Regioni stanno per adottare, una perdita complessiva di 20 miliardi di euro di consumi nel solo dettaglio moda a fine anno, con la chiusura definitiva di 20 mila negozi in Italia e conseguente ricaduta sull’occupazione di oltre 50 mila addetti. E le stime peggiorano notevolmente se prendiamo in considerazione tutta la filiera che fa riferimento al sistema moda, dal produttore al consumatore finale. </w:t>
      </w:r>
    </w:p>
    <w:p w:rsidR="00D911BA" w:rsidRPr="00D911BA" w:rsidRDefault="00D911BA" w:rsidP="008A040F">
      <w:pPr>
        <w:jc w:val="both"/>
      </w:pPr>
    </w:p>
    <w:p w:rsidR="00D911BA" w:rsidRPr="00D911BA" w:rsidRDefault="00D911BA" w:rsidP="008A040F">
      <w:pPr>
        <w:jc w:val="both"/>
      </w:pPr>
      <w:r w:rsidRPr="00D911BA">
        <w:t xml:space="preserve">Al primo posto mettiamo sempre la salute dei cittadini, dei clienti, degli addetti e degli imprenditori e delle loro famiglie, ma è difficile digerire questi provvedimenti quando i nostri negozi hanno investito importanti risorse per andare avanti con coraggio, rispettando protocolli e linee guida per la sicurezza e digitalizzando le nostre aziende. Abbiamo puntato sulla multicanalità, promosso nuovi servizi, incrementato sconti ai clienti, riducendo, però, la marginalità e di conseguenza la possibilità di sopravvivenza. Dopo l’esperienza della tragica primavera, si evidenzia che le restrizioni degli ultimi DPCM sono fisiche per alcune categorie, ma anche virtuali e non meno letali per altre, come la moda. Le nostre attività, seppur non oggetto di attenzione diretta dei DPCM, non possono stare aperte senza prospettive. Vanno aiutate, perché il problema non è e non sarà solo loro. Servono contributi a fondo perduto, liquidità dalle banche, credito d'imposta per gli affitti, condono tombale sui versamenti tributari e contributivi ed è indispensabile detassare o rottamare le rimanenze di magazzino, sospensione dei mutui e dei leasing bancari e prosecuzione della CIGS fino a tutto il 2021. </w:t>
      </w:r>
    </w:p>
    <w:p w:rsidR="00D911BA" w:rsidRPr="00D911BA" w:rsidRDefault="00D911BA" w:rsidP="008A040F">
      <w:pPr>
        <w:jc w:val="both"/>
      </w:pPr>
    </w:p>
    <w:p w:rsidR="00D911BA" w:rsidRPr="00D911BA" w:rsidRDefault="00D911BA" w:rsidP="00D911BA">
      <w:pPr>
        <w:jc w:val="both"/>
      </w:pPr>
      <w:r w:rsidRPr="00D911BA">
        <w:t xml:space="preserve">L’Ufficio Stampa </w:t>
      </w:r>
    </w:p>
    <w:p w:rsidR="00D911BA" w:rsidRPr="00D911BA" w:rsidRDefault="00D911BA" w:rsidP="00D911BA">
      <w:pPr>
        <w:jc w:val="both"/>
      </w:pPr>
    </w:p>
    <w:p w:rsidR="002555C9" w:rsidRDefault="002555C9" w:rsidP="00D911BA">
      <w:pPr>
        <w:jc w:val="both"/>
      </w:pPr>
    </w:p>
    <w:p w:rsidR="002555C9" w:rsidRDefault="002555C9" w:rsidP="00D911BA">
      <w:pPr>
        <w:jc w:val="both"/>
      </w:pPr>
    </w:p>
    <w:p w:rsidR="002555C9" w:rsidRDefault="002555C9" w:rsidP="00D911BA">
      <w:pPr>
        <w:jc w:val="both"/>
      </w:pPr>
    </w:p>
    <w:p w:rsidR="002555C9" w:rsidRDefault="002555C9" w:rsidP="00D911BA">
      <w:pPr>
        <w:jc w:val="both"/>
      </w:pPr>
    </w:p>
    <w:p w:rsidR="002555C9" w:rsidRDefault="002555C9" w:rsidP="00D911BA">
      <w:pPr>
        <w:jc w:val="both"/>
      </w:pPr>
    </w:p>
    <w:p w:rsidR="00D911BA" w:rsidRPr="00D911BA" w:rsidRDefault="00D911BA" w:rsidP="00D911BA">
      <w:pPr>
        <w:jc w:val="both"/>
      </w:pPr>
      <w:bookmarkStart w:id="0" w:name="_GoBack"/>
      <w:bookmarkEnd w:id="0"/>
      <w:r w:rsidRPr="00D911BA">
        <w:t>Bologna 3 novembre 2020</w:t>
      </w:r>
    </w:p>
    <w:p w:rsidR="00906301" w:rsidRPr="00D911BA" w:rsidRDefault="00906301" w:rsidP="00D911BA">
      <w:pPr>
        <w:spacing w:line="340" w:lineRule="exact"/>
        <w:jc w:val="both"/>
        <w:rPr>
          <w:b/>
          <w:sz w:val="32"/>
          <w:szCs w:val="26"/>
        </w:rPr>
      </w:pPr>
    </w:p>
    <w:p w:rsidR="008400E4" w:rsidRPr="001317C0" w:rsidRDefault="008400E4" w:rsidP="008400E4">
      <w:pPr>
        <w:ind w:firstLine="708"/>
        <w:jc w:val="center"/>
        <w:rPr>
          <w:rFonts w:ascii="Arial" w:hAnsi="Arial" w:cs="Arial"/>
          <w:sz w:val="22"/>
          <w:szCs w:val="22"/>
        </w:rPr>
      </w:pPr>
    </w:p>
    <w:sectPr w:rsidR="008400E4" w:rsidRPr="001317C0" w:rsidSect="00BE690D">
      <w:headerReference w:type="default" r:id="rId8"/>
      <w:footerReference w:type="default" r:id="rId9"/>
      <w:pgSz w:w="11906" w:h="16838" w:code="9"/>
      <w:pgMar w:top="2268" w:right="1021" w:bottom="113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EA" w:rsidRDefault="009079EA" w:rsidP="006F3CDE">
      <w:r>
        <w:separator/>
      </w:r>
    </w:p>
  </w:endnote>
  <w:endnote w:type="continuationSeparator" w:id="0">
    <w:p w:rsidR="009079EA" w:rsidRDefault="009079EA" w:rsidP="006F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7" w:rsidRPr="00B7271F" w:rsidRDefault="00CC4D06" w:rsidP="003F6DE5">
    <w:pPr>
      <w:pStyle w:val="Pidipagina"/>
      <w:jc w:val="center"/>
      <w:rPr>
        <w:rFonts w:asciiTheme="minorHAnsi" w:eastAsia="Arial Unicode MS" w:hAnsiTheme="minorHAnsi" w:cs="Arial"/>
        <w:color w:val="1F497D" w:themeColor="text2"/>
        <w:sz w:val="20"/>
        <w:szCs w:val="20"/>
      </w:rPr>
    </w:pPr>
    <w:r w:rsidRPr="00B7271F">
      <w:rPr>
        <w:rFonts w:asciiTheme="minorHAnsi" w:eastAsia="Arial Unicode MS" w:hAnsiTheme="minorHAnsi" w:cs="Arial"/>
        <w:color w:val="1F497D" w:themeColor="text2"/>
        <w:sz w:val="20"/>
        <w:szCs w:val="20"/>
      </w:rPr>
      <w:t>Per informazioni</w:t>
    </w:r>
    <w:r w:rsidR="00EE6486" w:rsidRPr="00B7271F">
      <w:rPr>
        <w:rFonts w:asciiTheme="minorHAnsi" w:eastAsia="Arial Unicode MS" w:hAnsiTheme="minorHAnsi" w:cs="Arial"/>
        <w:color w:val="1F497D" w:themeColor="text2"/>
        <w:sz w:val="20"/>
        <w:szCs w:val="20"/>
      </w:rPr>
      <w:t xml:space="preserve">: </w:t>
    </w:r>
    <w:r w:rsidR="003F6DE5" w:rsidRPr="00B7271F">
      <w:rPr>
        <w:rFonts w:asciiTheme="minorHAnsi" w:eastAsia="Arial Unicode MS" w:hAnsiTheme="minorHAnsi" w:cs="Arial"/>
        <w:color w:val="1F497D" w:themeColor="text2"/>
        <w:sz w:val="20"/>
        <w:szCs w:val="20"/>
      </w:rPr>
      <w:t>051.4156060</w:t>
    </w:r>
    <w:r w:rsidR="003F6DE5">
      <w:rPr>
        <w:rFonts w:asciiTheme="minorHAnsi" w:eastAsia="Arial Unicode MS" w:hAnsiTheme="minorHAnsi" w:cs="Arial"/>
        <w:color w:val="1F497D" w:themeColor="text2"/>
        <w:sz w:val="20"/>
        <w:szCs w:val="20"/>
      </w:rPr>
      <w:t xml:space="preserve"> – </w:t>
    </w:r>
    <w:r w:rsidR="00EE6486" w:rsidRPr="00B7271F">
      <w:rPr>
        <w:rFonts w:asciiTheme="minorHAnsi" w:eastAsia="Arial Unicode MS" w:hAnsiTheme="minorHAnsi" w:cs="Arial"/>
        <w:color w:val="1F497D" w:themeColor="text2"/>
        <w:sz w:val="20"/>
        <w:szCs w:val="20"/>
      </w:rPr>
      <w:t xml:space="preserve">emiliaromagna@confcommercio.it – </w:t>
    </w:r>
    <w:hyperlink r:id="rId1" w:history="1">
      <w:r w:rsidRPr="00B7271F">
        <w:rPr>
          <w:rStyle w:val="Collegamentoipertestuale"/>
          <w:rFonts w:asciiTheme="minorHAnsi" w:eastAsia="Arial Unicode MS" w:hAnsiTheme="minorHAnsi" w:cs="Arial"/>
          <w:color w:val="1F497D" w:themeColor="text2"/>
          <w:sz w:val="20"/>
          <w:szCs w:val="20"/>
          <w:u w:val="none"/>
        </w:rPr>
        <w:t>www.confcommercio-er.it</w:t>
      </w:r>
    </w:hyperlink>
    <w:r w:rsidRPr="00B7271F">
      <w:rPr>
        <w:rFonts w:asciiTheme="minorHAnsi" w:eastAsia="Arial Unicode MS" w:hAnsiTheme="minorHAnsi" w:cs="Arial"/>
        <w:color w:val="1F497D" w:themeColor="text2"/>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EA" w:rsidRDefault="009079EA" w:rsidP="006F3CDE">
      <w:r>
        <w:separator/>
      </w:r>
    </w:p>
  </w:footnote>
  <w:footnote w:type="continuationSeparator" w:id="0">
    <w:p w:rsidR="009079EA" w:rsidRDefault="009079EA" w:rsidP="006F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7" w:rsidRPr="008238AD" w:rsidRDefault="00874769" w:rsidP="000637E4">
    <w:pPr>
      <w:pStyle w:val="Intestazione"/>
      <w:tabs>
        <w:tab w:val="clear" w:pos="4819"/>
      </w:tabs>
      <w:jc w:val="center"/>
      <w:rPr>
        <w:rFonts w:ascii="Bookman Old Style" w:hAnsi="Bookman Old Style"/>
        <w:b/>
        <w:color w:val="003366"/>
        <w:w w:val="150"/>
        <w:kern w:val="100"/>
        <w:sz w:val="22"/>
        <w:szCs w:val="22"/>
      </w:rPr>
    </w:pPr>
    <w:r w:rsidRPr="008238AD">
      <w:rPr>
        <w:rFonts w:ascii="Bookman Old Style" w:hAnsi="Bookman Old Style"/>
        <w:b/>
        <w:noProof/>
        <w:color w:val="003366"/>
        <w:w w:val="150"/>
        <w:kern w:val="100"/>
        <w:sz w:val="22"/>
        <w:szCs w:val="22"/>
      </w:rPr>
      <w:drawing>
        <wp:anchor distT="0" distB="0" distL="114300" distR="114300" simplePos="0" relativeHeight="251657216" behindDoc="0" locked="0" layoutInCell="1" allowOverlap="1" wp14:anchorId="3E2BB8DA" wp14:editId="2E5F6534">
          <wp:simplePos x="0" y="0"/>
          <wp:positionH relativeFrom="column">
            <wp:posOffset>7620</wp:posOffset>
          </wp:positionH>
          <wp:positionV relativeFrom="paragraph">
            <wp:posOffset>125730</wp:posOffset>
          </wp:positionV>
          <wp:extent cx="1892300" cy="1125220"/>
          <wp:effectExtent l="0" t="0" r="0" b="0"/>
          <wp:wrapSquare wrapText="bothSides"/>
          <wp:docPr id="1" name="Immagine 1" descr="LOGO ORIGINALE+ER+UNION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E+ER+UNIONE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00" cy="1125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6BC7" w:rsidRPr="008238AD" w:rsidRDefault="00E30E14" w:rsidP="000637E4">
    <w:pPr>
      <w:pStyle w:val="Intestazione"/>
      <w:tabs>
        <w:tab w:val="clear" w:pos="4819"/>
      </w:tabs>
      <w:ind w:left="-539" w:right="-442"/>
      <w:jc w:val="center"/>
      <w:rPr>
        <w:rFonts w:ascii="Arial Rounded MT Bold" w:hAnsi="Arial Rounded MT Bold"/>
        <w:b/>
        <w:color w:val="003366"/>
        <w:spacing w:val="20"/>
        <w:w w:val="130"/>
        <w:kern w:val="100"/>
        <w:sz w:val="32"/>
      </w:rPr>
    </w:pPr>
    <w:r>
      <w:rPr>
        <w:noProof/>
      </w:rPr>
      <w:drawing>
        <wp:anchor distT="0" distB="0" distL="114300" distR="114300" simplePos="0" relativeHeight="251659264" behindDoc="0" locked="0" layoutInCell="1" allowOverlap="1" wp14:anchorId="1CBA45D9" wp14:editId="31165406">
          <wp:simplePos x="0" y="0"/>
          <wp:positionH relativeFrom="column">
            <wp:posOffset>3385820</wp:posOffset>
          </wp:positionH>
          <wp:positionV relativeFrom="paragraph">
            <wp:posOffset>122555</wp:posOffset>
          </wp:positionV>
          <wp:extent cx="2428875" cy="1098146"/>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I ER.jpg"/>
                  <pic:cNvPicPr/>
                </pic:nvPicPr>
                <pic:blipFill rotWithShape="1">
                  <a:blip r:embed="rId2" cstate="print">
                    <a:extLst>
                      <a:ext uri="{28A0092B-C50C-407E-A947-70E740481C1C}">
                        <a14:useLocalDpi xmlns:a14="http://schemas.microsoft.com/office/drawing/2010/main" val="0"/>
                      </a:ext>
                    </a:extLst>
                  </a:blip>
                  <a:srcRect b="30029"/>
                  <a:stretch/>
                </pic:blipFill>
                <pic:spPr bwMode="auto">
                  <a:xfrm>
                    <a:off x="0" y="0"/>
                    <a:ext cx="2428875" cy="1098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30A4880"/>
    <w:multiLevelType w:val="hybridMultilevel"/>
    <w:tmpl w:val="3F3890C6"/>
    <w:lvl w:ilvl="0" w:tplc="798A00E2">
      <w:start w:val="1"/>
      <w:numFmt w:val="bullet"/>
      <w:lvlText w:val=""/>
      <w:lvlJc w:val="left"/>
      <w:pPr>
        <w:tabs>
          <w:tab w:val="num" w:pos="720"/>
        </w:tabs>
        <w:ind w:left="720" w:hanging="360"/>
      </w:pPr>
      <w:rPr>
        <w:rFonts w:ascii="Wingdings 3" w:hAnsi="Wingdings 3" w:hint="default"/>
      </w:rPr>
    </w:lvl>
    <w:lvl w:ilvl="1" w:tplc="35A2FC0E" w:tentative="1">
      <w:start w:val="1"/>
      <w:numFmt w:val="bullet"/>
      <w:lvlText w:val=""/>
      <w:lvlJc w:val="left"/>
      <w:pPr>
        <w:tabs>
          <w:tab w:val="num" w:pos="1440"/>
        </w:tabs>
        <w:ind w:left="1440" w:hanging="360"/>
      </w:pPr>
      <w:rPr>
        <w:rFonts w:ascii="Wingdings 3" w:hAnsi="Wingdings 3" w:hint="default"/>
      </w:rPr>
    </w:lvl>
    <w:lvl w:ilvl="2" w:tplc="35DA602A" w:tentative="1">
      <w:start w:val="1"/>
      <w:numFmt w:val="bullet"/>
      <w:lvlText w:val=""/>
      <w:lvlJc w:val="left"/>
      <w:pPr>
        <w:tabs>
          <w:tab w:val="num" w:pos="2160"/>
        </w:tabs>
        <w:ind w:left="2160" w:hanging="360"/>
      </w:pPr>
      <w:rPr>
        <w:rFonts w:ascii="Wingdings 3" w:hAnsi="Wingdings 3" w:hint="default"/>
      </w:rPr>
    </w:lvl>
    <w:lvl w:ilvl="3" w:tplc="8FFC323C" w:tentative="1">
      <w:start w:val="1"/>
      <w:numFmt w:val="bullet"/>
      <w:lvlText w:val=""/>
      <w:lvlJc w:val="left"/>
      <w:pPr>
        <w:tabs>
          <w:tab w:val="num" w:pos="2880"/>
        </w:tabs>
        <w:ind w:left="2880" w:hanging="360"/>
      </w:pPr>
      <w:rPr>
        <w:rFonts w:ascii="Wingdings 3" w:hAnsi="Wingdings 3" w:hint="default"/>
      </w:rPr>
    </w:lvl>
    <w:lvl w:ilvl="4" w:tplc="7F123F86" w:tentative="1">
      <w:start w:val="1"/>
      <w:numFmt w:val="bullet"/>
      <w:lvlText w:val=""/>
      <w:lvlJc w:val="left"/>
      <w:pPr>
        <w:tabs>
          <w:tab w:val="num" w:pos="3600"/>
        </w:tabs>
        <w:ind w:left="3600" w:hanging="360"/>
      </w:pPr>
      <w:rPr>
        <w:rFonts w:ascii="Wingdings 3" w:hAnsi="Wingdings 3" w:hint="default"/>
      </w:rPr>
    </w:lvl>
    <w:lvl w:ilvl="5" w:tplc="66E607D6" w:tentative="1">
      <w:start w:val="1"/>
      <w:numFmt w:val="bullet"/>
      <w:lvlText w:val=""/>
      <w:lvlJc w:val="left"/>
      <w:pPr>
        <w:tabs>
          <w:tab w:val="num" w:pos="4320"/>
        </w:tabs>
        <w:ind w:left="4320" w:hanging="360"/>
      </w:pPr>
      <w:rPr>
        <w:rFonts w:ascii="Wingdings 3" w:hAnsi="Wingdings 3" w:hint="default"/>
      </w:rPr>
    </w:lvl>
    <w:lvl w:ilvl="6" w:tplc="0E182600" w:tentative="1">
      <w:start w:val="1"/>
      <w:numFmt w:val="bullet"/>
      <w:lvlText w:val=""/>
      <w:lvlJc w:val="left"/>
      <w:pPr>
        <w:tabs>
          <w:tab w:val="num" w:pos="5040"/>
        </w:tabs>
        <w:ind w:left="5040" w:hanging="360"/>
      </w:pPr>
      <w:rPr>
        <w:rFonts w:ascii="Wingdings 3" w:hAnsi="Wingdings 3" w:hint="default"/>
      </w:rPr>
    </w:lvl>
    <w:lvl w:ilvl="7" w:tplc="301063C0" w:tentative="1">
      <w:start w:val="1"/>
      <w:numFmt w:val="bullet"/>
      <w:lvlText w:val=""/>
      <w:lvlJc w:val="left"/>
      <w:pPr>
        <w:tabs>
          <w:tab w:val="num" w:pos="5760"/>
        </w:tabs>
        <w:ind w:left="5760" w:hanging="360"/>
      </w:pPr>
      <w:rPr>
        <w:rFonts w:ascii="Wingdings 3" w:hAnsi="Wingdings 3" w:hint="default"/>
      </w:rPr>
    </w:lvl>
    <w:lvl w:ilvl="8" w:tplc="1FD4636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DE34D81"/>
    <w:multiLevelType w:val="multilevel"/>
    <w:tmpl w:val="2B1093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835D0"/>
    <w:multiLevelType w:val="hybridMultilevel"/>
    <w:tmpl w:val="5DE6D5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C5570C"/>
    <w:multiLevelType w:val="hybridMultilevel"/>
    <w:tmpl w:val="6FB4C682"/>
    <w:lvl w:ilvl="0" w:tplc="24E01296">
      <w:start w:val="1"/>
      <w:numFmt w:val="bullet"/>
      <w:lvlText w:val=""/>
      <w:lvlJc w:val="left"/>
      <w:pPr>
        <w:tabs>
          <w:tab w:val="num" w:pos="720"/>
        </w:tabs>
        <w:ind w:left="720" w:hanging="360"/>
      </w:pPr>
      <w:rPr>
        <w:rFonts w:ascii="Wingdings 3" w:hAnsi="Wingdings 3" w:hint="default"/>
      </w:rPr>
    </w:lvl>
    <w:lvl w:ilvl="1" w:tplc="842C1B34" w:tentative="1">
      <w:start w:val="1"/>
      <w:numFmt w:val="bullet"/>
      <w:lvlText w:val=""/>
      <w:lvlJc w:val="left"/>
      <w:pPr>
        <w:tabs>
          <w:tab w:val="num" w:pos="1440"/>
        </w:tabs>
        <w:ind w:left="1440" w:hanging="360"/>
      </w:pPr>
      <w:rPr>
        <w:rFonts w:ascii="Wingdings 3" w:hAnsi="Wingdings 3" w:hint="default"/>
      </w:rPr>
    </w:lvl>
    <w:lvl w:ilvl="2" w:tplc="047C4900" w:tentative="1">
      <w:start w:val="1"/>
      <w:numFmt w:val="bullet"/>
      <w:lvlText w:val=""/>
      <w:lvlJc w:val="left"/>
      <w:pPr>
        <w:tabs>
          <w:tab w:val="num" w:pos="2160"/>
        </w:tabs>
        <w:ind w:left="2160" w:hanging="360"/>
      </w:pPr>
      <w:rPr>
        <w:rFonts w:ascii="Wingdings 3" w:hAnsi="Wingdings 3" w:hint="default"/>
      </w:rPr>
    </w:lvl>
    <w:lvl w:ilvl="3" w:tplc="EF289488" w:tentative="1">
      <w:start w:val="1"/>
      <w:numFmt w:val="bullet"/>
      <w:lvlText w:val=""/>
      <w:lvlJc w:val="left"/>
      <w:pPr>
        <w:tabs>
          <w:tab w:val="num" w:pos="2880"/>
        </w:tabs>
        <w:ind w:left="2880" w:hanging="360"/>
      </w:pPr>
      <w:rPr>
        <w:rFonts w:ascii="Wingdings 3" w:hAnsi="Wingdings 3" w:hint="default"/>
      </w:rPr>
    </w:lvl>
    <w:lvl w:ilvl="4" w:tplc="B99405EA" w:tentative="1">
      <w:start w:val="1"/>
      <w:numFmt w:val="bullet"/>
      <w:lvlText w:val=""/>
      <w:lvlJc w:val="left"/>
      <w:pPr>
        <w:tabs>
          <w:tab w:val="num" w:pos="3600"/>
        </w:tabs>
        <w:ind w:left="3600" w:hanging="360"/>
      </w:pPr>
      <w:rPr>
        <w:rFonts w:ascii="Wingdings 3" w:hAnsi="Wingdings 3" w:hint="default"/>
      </w:rPr>
    </w:lvl>
    <w:lvl w:ilvl="5" w:tplc="27786C04" w:tentative="1">
      <w:start w:val="1"/>
      <w:numFmt w:val="bullet"/>
      <w:lvlText w:val=""/>
      <w:lvlJc w:val="left"/>
      <w:pPr>
        <w:tabs>
          <w:tab w:val="num" w:pos="4320"/>
        </w:tabs>
        <w:ind w:left="4320" w:hanging="360"/>
      </w:pPr>
      <w:rPr>
        <w:rFonts w:ascii="Wingdings 3" w:hAnsi="Wingdings 3" w:hint="default"/>
      </w:rPr>
    </w:lvl>
    <w:lvl w:ilvl="6" w:tplc="2EF497F0" w:tentative="1">
      <w:start w:val="1"/>
      <w:numFmt w:val="bullet"/>
      <w:lvlText w:val=""/>
      <w:lvlJc w:val="left"/>
      <w:pPr>
        <w:tabs>
          <w:tab w:val="num" w:pos="5040"/>
        </w:tabs>
        <w:ind w:left="5040" w:hanging="360"/>
      </w:pPr>
      <w:rPr>
        <w:rFonts w:ascii="Wingdings 3" w:hAnsi="Wingdings 3" w:hint="default"/>
      </w:rPr>
    </w:lvl>
    <w:lvl w:ilvl="7" w:tplc="7304E4F8" w:tentative="1">
      <w:start w:val="1"/>
      <w:numFmt w:val="bullet"/>
      <w:lvlText w:val=""/>
      <w:lvlJc w:val="left"/>
      <w:pPr>
        <w:tabs>
          <w:tab w:val="num" w:pos="5760"/>
        </w:tabs>
        <w:ind w:left="5760" w:hanging="360"/>
      </w:pPr>
      <w:rPr>
        <w:rFonts w:ascii="Wingdings 3" w:hAnsi="Wingdings 3" w:hint="default"/>
      </w:rPr>
    </w:lvl>
    <w:lvl w:ilvl="8" w:tplc="B2E8269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D541A11"/>
    <w:multiLevelType w:val="hybridMultilevel"/>
    <w:tmpl w:val="5D8E6A82"/>
    <w:lvl w:ilvl="0" w:tplc="9C1A3FC8">
      <w:start w:val="1"/>
      <w:numFmt w:val="bullet"/>
      <w:lvlText w:val=""/>
      <w:lvlJc w:val="left"/>
      <w:pPr>
        <w:tabs>
          <w:tab w:val="num" w:pos="720"/>
        </w:tabs>
        <w:ind w:left="720" w:hanging="360"/>
      </w:pPr>
      <w:rPr>
        <w:rFonts w:ascii="Wingdings 3" w:hAnsi="Wingdings 3" w:hint="default"/>
      </w:rPr>
    </w:lvl>
    <w:lvl w:ilvl="1" w:tplc="6E9269BC" w:tentative="1">
      <w:start w:val="1"/>
      <w:numFmt w:val="bullet"/>
      <w:lvlText w:val=""/>
      <w:lvlJc w:val="left"/>
      <w:pPr>
        <w:tabs>
          <w:tab w:val="num" w:pos="1440"/>
        </w:tabs>
        <w:ind w:left="1440" w:hanging="360"/>
      </w:pPr>
      <w:rPr>
        <w:rFonts w:ascii="Wingdings 3" w:hAnsi="Wingdings 3" w:hint="default"/>
      </w:rPr>
    </w:lvl>
    <w:lvl w:ilvl="2" w:tplc="DA48B8A4" w:tentative="1">
      <w:start w:val="1"/>
      <w:numFmt w:val="bullet"/>
      <w:lvlText w:val=""/>
      <w:lvlJc w:val="left"/>
      <w:pPr>
        <w:tabs>
          <w:tab w:val="num" w:pos="2160"/>
        </w:tabs>
        <w:ind w:left="2160" w:hanging="360"/>
      </w:pPr>
      <w:rPr>
        <w:rFonts w:ascii="Wingdings 3" w:hAnsi="Wingdings 3" w:hint="default"/>
      </w:rPr>
    </w:lvl>
    <w:lvl w:ilvl="3" w:tplc="1EC48AF0" w:tentative="1">
      <w:start w:val="1"/>
      <w:numFmt w:val="bullet"/>
      <w:lvlText w:val=""/>
      <w:lvlJc w:val="left"/>
      <w:pPr>
        <w:tabs>
          <w:tab w:val="num" w:pos="2880"/>
        </w:tabs>
        <w:ind w:left="2880" w:hanging="360"/>
      </w:pPr>
      <w:rPr>
        <w:rFonts w:ascii="Wingdings 3" w:hAnsi="Wingdings 3" w:hint="default"/>
      </w:rPr>
    </w:lvl>
    <w:lvl w:ilvl="4" w:tplc="A3AEE99E" w:tentative="1">
      <w:start w:val="1"/>
      <w:numFmt w:val="bullet"/>
      <w:lvlText w:val=""/>
      <w:lvlJc w:val="left"/>
      <w:pPr>
        <w:tabs>
          <w:tab w:val="num" w:pos="3600"/>
        </w:tabs>
        <w:ind w:left="3600" w:hanging="360"/>
      </w:pPr>
      <w:rPr>
        <w:rFonts w:ascii="Wingdings 3" w:hAnsi="Wingdings 3" w:hint="default"/>
      </w:rPr>
    </w:lvl>
    <w:lvl w:ilvl="5" w:tplc="FED4AB5E" w:tentative="1">
      <w:start w:val="1"/>
      <w:numFmt w:val="bullet"/>
      <w:lvlText w:val=""/>
      <w:lvlJc w:val="left"/>
      <w:pPr>
        <w:tabs>
          <w:tab w:val="num" w:pos="4320"/>
        </w:tabs>
        <w:ind w:left="4320" w:hanging="360"/>
      </w:pPr>
      <w:rPr>
        <w:rFonts w:ascii="Wingdings 3" w:hAnsi="Wingdings 3" w:hint="default"/>
      </w:rPr>
    </w:lvl>
    <w:lvl w:ilvl="6" w:tplc="E1FE5C08" w:tentative="1">
      <w:start w:val="1"/>
      <w:numFmt w:val="bullet"/>
      <w:lvlText w:val=""/>
      <w:lvlJc w:val="left"/>
      <w:pPr>
        <w:tabs>
          <w:tab w:val="num" w:pos="5040"/>
        </w:tabs>
        <w:ind w:left="5040" w:hanging="360"/>
      </w:pPr>
      <w:rPr>
        <w:rFonts w:ascii="Wingdings 3" w:hAnsi="Wingdings 3" w:hint="default"/>
      </w:rPr>
    </w:lvl>
    <w:lvl w:ilvl="7" w:tplc="F8BA813E" w:tentative="1">
      <w:start w:val="1"/>
      <w:numFmt w:val="bullet"/>
      <w:lvlText w:val=""/>
      <w:lvlJc w:val="left"/>
      <w:pPr>
        <w:tabs>
          <w:tab w:val="num" w:pos="5760"/>
        </w:tabs>
        <w:ind w:left="5760" w:hanging="360"/>
      </w:pPr>
      <w:rPr>
        <w:rFonts w:ascii="Wingdings 3" w:hAnsi="Wingdings 3" w:hint="default"/>
      </w:rPr>
    </w:lvl>
    <w:lvl w:ilvl="8" w:tplc="CF5482A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86"/>
    <w:rsid w:val="000060C2"/>
    <w:rsid w:val="00011ADF"/>
    <w:rsid w:val="00023B82"/>
    <w:rsid w:val="00024568"/>
    <w:rsid w:val="000278A2"/>
    <w:rsid w:val="00037E2B"/>
    <w:rsid w:val="00062FEE"/>
    <w:rsid w:val="00082E19"/>
    <w:rsid w:val="000835D2"/>
    <w:rsid w:val="00086FAD"/>
    <w:rsid w:val="00090C65"/>
    <w:rsid w:val="000B21A1"/>
    <w:rsid w:val="000B3E9A"/>
    <w:rsid w:val="000C119F"/>
    <w:rsid w:val="000C2416"/>
    <w:rsid w:val="000D136C"/>
    <w:rsid w:val="0011655E"/>
    <w:rsid w:val="001166D3"/>
    <w:rsid w:val="001317C0"/>
    <w:rsid w:val="001332CA"/>
    <w:rsid w:val="00145EE2"/>
    <w:rsid w:val="00151860"/>
    <w:rsid w:val="001665F6"/>
    <w:rsid w:val="00176E00"/>
    <w:rsid w:val="0019146B"/>
    <w:rsid w:val="001C3FA1"/>
    <w:rsid w:val="001C7614"/>
    <w:rsid w:val="001C7CF2"/>
    <w:rsid w:val="001D4670"/>
    <w:rsid w:val="001F1B2C"/>
    <w:rsid w:val="001F627C"/>
    <w:rsid w:val="002050A0"/>
    <w:rsid w:val="00210373"/>
    <w:rsid w:val="00214458"/>
    <w:rsid w:val="00223744"/>
    <w:rsid w:val="0022782D"/>
    <w:rsid w:val="0023584A"/>
    <w:rsid w:val="0025095A"/>
    <w:rsid w:val="002555C9"/>
    <w:rsid w:val="00260CC4"/>
    <w:rsid w:val="00267FC5"/>
    <w:rsid w:val="0027142B"/>
    <w:rsid w:val="00285E94"/>
    <w:rsid w:val="002B137C"/>
    <w:rsid w:val="002C346A"/>
    <w:rsid w:val="002C6247"/>
    <w:rsid w:val="002D4BE2"/>
    <w:rsid w:val="002D4E88"/>
    <w:rsid w:val="002F4BD6"/>
    <w:rsid w:val="00302CF9"/>
    <w:rsid w:val="003156E9"/>
    <w:rsid w:val="003251F3"/>
    <w:rsid w:val="0032717F"/>
    <w:rsid w:val="003369FD"/>
    <w:rsid w:val="0035003B"/>
    <w:rsid w:val="003514DC"/>
    <w:rsid w:val="00355079"/>
    <w:rsid w:val="00356E3F"/>
    <w:rsid w:val="003675F3"/>
    <w:rsid w:val="00383E93"/>
    <w:rsid w:val="00385683"/>
    <w:rsid w:val="003923D7"/>
    <w:rsid w:val="00392CEC"/>
    <w:rsid w:val="003A6FB7"/>
    <w:rsid w:val="003B6FB0"/>
    <w:rsid w:val="003C02B5"/>
    <w:rsid w:val="003C4803"/>
    <w:rsid w:val="003F1B53"/>
    <w:rsid w:val="003F6DE5"/>
    <w:rsid w:val="00411BD4"/>
    <w:rsid w:val="00414EB9"/>
    <w:rsid w:val="00430F27"/>
    <w:rsid w:val="00437A0B"/>
    <w:rsid w:val="00452307"/>
    <w:rsid w:val="00460082"/>
    <w:rsid w:val="00460FF9"/>
    <w:rsid w:val="00470454"/>
    <w:rsid w:val="0047090B"/>
    <w:rsid w:val="004C0A89"/>
    <w:rsid w:val="004D573C"/>
    <w:rsid w:val="004D6741"/>
    <w:rsid w:val="004E242C"/>
    <w:rsid w:val="00544EB8"/>
    <w:rsid w:val="005502BA"/>
    <w:rsid w:val="00557471"/>
    <w:rsid w:val="00565585"/>
    <w:rsid w:val="0057460E"/>
    <w:rsid w:val="00584B0F"/>
    <w:rsid w:val="00586C0A"/>
    <w:rsid w:val="00592381"/>
    <w:rsid w:val="005973E5"/>
    <w:rsid w:val="005A21BA"/>
    <w:rsid w:val="005C1924"/>
    <w:rsid w:val="005C4CD7"/>
    <w:rsid w:val="005F4F3A"/>
    <w:rsid w:val="005F6811"/>
    <w:rsid w:val="005F760B"/>
    <w:rsid w:val="006137B5"/>
    <w:rsid w:val="00614161"/>
    <w:rsid w:val="0062261A"/>
    <w:rsid w:val="00643681"/>
    <w:rsid w:val="00655513"/>
    <w:rsid w:val="006624D6"/>
    <w:rsid w:val="006811DD"/>
    <w:rsid w:val="00686D17"/>
    <w:rsid w:val="006A11D8"/>
    <w:rsid w:val="006B05F7"/>
    <w:rsid w:val="006D5960"/>
    <w:rsid w:val="006F3CDE"/>
    <w:rsid w:val="00707DDF"/>
    <w:rsid w:val="007105CA"/>
    <w:rsid w:val="00724F5D"/>
    <w:rsid w:val="00737F24"/>
    <w:rsid w:val="007501F6"/>
    <w:rsid w:val="00770191"/>
    <w:rsid w:val="00774E98"/>
    <w:rsid w:val="007826B0"/>
    <w:rsid w:val="007A63DE"/>
    <w:rsid w:val="007B77A5"/>
    <w:rsid w:val="007C7759"/>
    <w:rsid w:val="007D7408"/>
    <w:rsid w:val="007E77C1"/>
    <w:rsid w:val="00822BC5"/>
    <w:rsid w:val="008400E4"/>
    <w:rsid w:val="008418A0"/>
    <w:rsid w:val="008430A4"/>
    <w:rsid w:val="008461BA"/>
    <w:rsid w:val="008545E1"/>
    <w:rsid w:val="00874769"/>
    <w:rsid w:val="00880E39"/>
    <w:rsid w:val="00884697"/>
    <w:rsid w:val="0088552C"/>
    <w:rsid w:val="008A040F"/>
    <w:rsid w:val="008A55C4"/>
    <w:rsid w:val="008C259B"/>
    <w:rsid w:val="008C661A"/>
    <w:rsid w:val="008C6BAE"/>
    <w:rsid w:val="008E473F"/>
    <w:rsid w:val="00906301"/>
    <w:rsid w:val="009079EA"/>
    <w:rsid w:val="009170C3"/>
    <w:rsid w:val="009301C2"/>
    <w:rsid w:val="009660F9"/>
    <w:rsid w:val="00966944"/>
    <w:rsid w:val="009A29F7"/>
    <w:rsid w:val="009A5102"/>
    <w:rsid w:val="009A66A6"/>
    <w:rsid w:val="009B2F32"/>
    <w:rsid w:val="009B4BCD"/>
    <w:rsid w:val="009C1955"/>
    <w:rsid w:val="009C4B97"/>
    <w:rsid w:val="009C5C3D"/>
    <w:rsid w:val="009E414B"/>
    <w:rsid w:val="009F78B3"/>
    <w:rsid w:val="00A20A30"/>
    <w:rsid w:val="00A325EB"/>
    <w:rsid w:val="00A40829"/>
    <w:rsid w:val="00A56380"/>
    <w:rsid w:val="00A81DB0"/>
    <w:rsid w:val="00AA7DF6"/>
    <w:rsid w:val="00AB0CBE"/>
    <w:rsid w:val="00AC2447"/>
    <w:rsid w:val="00AE2372"/>
    <w:rsid w:val="00AF2646"/>
    <w:rsid w:val="00AF52C1"/>
    <w:rsid w:val="00B03162"/>
    <w:rsid w:val="00B07BEA"/>
    <w:rsid w:val="00B24174"/>
    <w:rsid w:val="00B264E6"/>
    <w:rsid w:val="00B65C5F"/>
    <w:rsid w:val="00B7245B"/>
    <w:rsid w:val="00B7271F"/>
    <w:rsid w:val="00B92B61"/>
    <w:rsid w:val="00B96097"/>
    <w:rsid w:val="00BA1A47"/>
    <w:rsid w:val="00BC446C"/>
    <w:rsid w:val="00BC5ADD"/>
    <w:rsid w:val="00BD4DE3"/>
    <w:rsid w:val="00BE6512"/>
    <w:rsid w:val="00BE690D"/>
    <w:rsid w:val="00C04F23"/>
    <w:rsid w:val="00C50A44"/>
    <w:rsid w:val="00C54563"/>
    <w:rsid w:val="00C5676A"/>
    <w:rsid w:val="00C776E0"/>
    <w:rsid w:val="00C9333B"/>
    <w:rsid w:val="00C9401F"/>
    <w:rsid w:val="00C95C06"/>
    <w:rsid w:val="00CA0AE0"/>
    <w:rsid w:val="00CA2639"/>
    <w:rsid w:val="00CB45E3"/>
    <w:rsid w:val="00CB6F64"/>
    <w:rsid w:val="00CC4D06"/>
    <w:rsid w:val="00CD7EF0"/>
    <w:rsid w:val="00CE1490"/>
    <w:rsid w:val="00D10E05"/>
    <w:rsid w:val="00D27897"/>
    <w:rsid w:val="00D3585E"/>
    <w:rsid w:val="00D4020E"/>
    <w:rsid w:val="00D43389"/>
    <w:rsid w:val="00D805C8"/>
    <w:rsid w:val="00D911BA"/>
    <w:rsid w:val="00DA2E8F"/>
    <w:rsid w:val="00DD61B9"/>
    <w:rsid w:val="00DE496E"/>
    <w:rsid w:val="00DF26B4"/>
    <w:rsid w:val="00E16818"/>
    <w:rsid w:val="00E17DC8"/>
    <w:rsid w:val="00E21284"/>
    <w:rsid w:val="00E26ED9"/>
    <w:rsid w:val="00E271AE"/>
    <w:rsid w:val="00E30E14"/>
    <w:rsid w:val="00E31170"/>
    <w:rsid w:val="00E42ECB"/>
    <w:rsid w:val="00E43FBC"/>
    <w:rsid w:val="00E55FBB"/>
    <w:rsid w:val="00E577CB"/>
    <w:rsid w:val="00E6581F"/>
    <w:rsid w:val="00E73393"/>
    <w:rsid w:val="00E73F5A"/>
    <w:rsid w:val="00E7436E"/>
    <w:rsid w:val="00E80DFB"/>
    <w:rsid w:val="00E8422B"/>
    <w:rsid w:val="00EB12ED"/>
    <w:rsid w:val="00ED563A"/>
    <w:rsid w:val="00EE6486"/>
    <w:rsid w:val="00EF18ED"/>
    <w:rsid w:val="00EF30EB"/>
    <w:rsid w:val="00EF748A"/>
    <w:rsid w:val="00F0473C"/>
    <w:rsid w:val="00F171D3"/>
    <w:rsid w:val="00F21200"/>
    <w:rsid w:val="00F303E3"/>
    <w:rsid w:val="00F77881"/>
    <w:rsid w:val="00F86D46"/>
    <w:rsid w:val="00F87CF3"/>
    <w:rsid w:val="00F914C0"/>
    <w:rsid w:val="00FD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07957-F7D6-45F0-B3E9-ECA0C0E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48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EE6486"/>
    <w:pPr>
      <w:keepNext/>
      <w:ind w:left="1134" w:right="1134"/>
      <w:jc w:val="both"/>
      <w:outlineLvl w:val="0"/>
    </w:pPr>
    <w:rPr>
      <w:rFonts w:ascii="Bookman Old Style" w:eastAsiaTheme="minorHAnsi" w:hAnsi="Bookman Old Style"/>
      <w:b/>
      <w:bCs/>
      <w:kern w:val="3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E6486"/>
    <w:pPr>
      <w:tabs>
        <w:tab w:val="center" w:pos="4819"/>
        <w:tab w:val="right" w:pos="9638"/>
      </w:tabs>
    </w:pPr>
  </w:style>
  <w:style w:type="character" w:customStyle="1" w:styleId="IntestazioneCarattere">
    <w:name w:val="Intestazione Carattere"/>
    <w:basedOn w:val="Carpredefinitoparagrafo"/>
    <w:link w:val="Intestazione"/>
    <w:rsid w:val="00EE6486"/>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E6486"/>
    <w:pPr>
      <w:tabs>
        <w:tab w:val="center" w:pos="4819"/>
        <w:tab w:val="right" w:pos="9638"/>
      </w:tabs>
    </w:pPr>
  </w:style>
  <w:style w:type="character" w:customStyle="1" w:styleId="PidipaginaCarattere">
    <w:name w:val="Piè di pagina Carattere"/>
    <w:basedOn w:val="Carpredefinitoparagrafo"/>
    <w:link w:val="Pidipagina"/>
    <w:rsid w:val="00EE648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E64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6486"/>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EE6486"/>
    <w:rPr>
      <w:rFonts w:ascii="Bookman Old Style" w:hAnsi="Bookman Old Style" w:cs="Times New Roman"/>
      <w:b/>
      <w:bCs/>
      <w:kern w:val="36"/>
      <w:sz w:val="20"/>
      <w:szCs w:val="20"/>
      <w:lang w:eastAsia="it-IT"/>
    </w:rPr>
  </w:style>
  <w:style w:type="paragraph" w:styleId="Titolo">
    <w:name w:val="Title"/>
    <w:basedOn w:val="Normale"/>
    <w:link w:val="TitoloCarattere"/>
    <w:uiPriority w:val="10"/>
    <w:qFormat/>
    <w:rsid w:val="00EE6486"/>
    <w:pPr>
      <w:ind w:left="1134" w:right="1134"/>
      <w:jc w:val="center"/>
    </w:pPr>
    <w:rPr>
      <w:rFonts w:ascii="Bookman Old Style" w:eastAsiaTheme="minorHAnsi" w:hAnsi="Bookman Old Style"/>
      <w:b/>
      <w:bCs/>
      <w:sz w:val="20"/>
      <w:szCs w:val="20"/>
    </w:rPr>
  </w:style>
  <w:style w:type="character" w:customStyle="1" w:styleId="TitoloCarattere">
    <w:name w:val="Titolo Carattere"/>
    <w:basedOn w:val="Carpredefinitoparagrafo"/>
    <w:link w:val="Titolo"/>
    <w:uiPriority w:val="10"/>
    <w:rsid w:val="00EE6486"/>
    <w:rPr>
      <w:rFonts w:ascii="Bookman Old Style" w:hAnsi="Bookman Old Style" w:cs="Times New Roman"/>
      <w:b/>
      <w:bCs/>
      <w:sz w:val="20"/>
      <w:szCs w:val="20"/>
      <w:lang w:eastAsia="it-IT"/>
    </w:rPr>
  </w:style>
  <w:style w:type="character" w:styleId="Collegamentoipertestuale">
    <w:name w:val="Hyperlink"/>
    <w:basedOn w:val="Carpredefinitoparagrafo"/>
    <w:uiPriority w:val="99"/>
    <w:unhideWhenUsed/>
    <w:rsid w:val="00CC4D06"/>
    <w:rPr>
      <w:color w:val="0000FF" w:themeColor="hyperlink"/>
      <w:u w:val="single"/>
    </w:rPr>
  </w:style>
  <w:style w:type="paragraph" w:styleId="NormaleWeb">
    <w:name w:val="Normal (Web)"/>
    <w:basedOn w:val="Normale"/>
    <w:uiPriority w:val="99"/>
    <w:semiHidden/>
    <w:unhideWhenUsed/>
    <w:rsid w:val="00874769"/>
    <w:pPr>
      <w:spacing w:before="120" w:after="120"/>
    </w:pPr>
  </w:style>
  <w:style w:type="paragraph" w:styleId="Paragrafoelenco">
    <w:name w:val="List Paragraph"/>
    <w:basedOn w:val="Normale"/>
    <w:uiPriority w:val="34"/>
    <w:qFormat/>
    <w:rsid w:val="00B264E6"/>
    <w:pPr>
      <w:ind w:left="720"/>
      <w:contextualSpacing/>
    </w:pPr>
  </w:style>
  <w:style w:type="paragraph" w:styleId="Didascalia">
    <w:name w:val="caption"/>
    <w:basedOn w:val="Normale"/>
    <w:next w:val="Normale"/>
    <w:qFormat/>
    <w:rsid w:val="00E26ED9"/>
    <w:pPr>
      <w:keepNext/>
      <w:keepLines/>
      <w:spacing w:before="120"/>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862">
      <w:bodyDiv w:val="1"/>
      <w:marLeft w:val="0"/>
      <w:marRight w:val="0"/>
      <w:marTop w:val="0"/>
      <w:marBottom w:val="0"/>
      <w:divBdr>
        <w:top w:val="none" w:sz="0" w:space="0" w:color="auto"/>
        <w:left w:val="none" w:sz="0" w:space="0" w:color="auto"/>
        <w:bottom w:val="none" w:sz="0" w:space="0" w:color="auto"/>
        <w:right w:val="none" w:sz="0" w:space="0" w:color="auto"/>
      </w:divBdr>
    </w:div>
    <w:div w:id="32461013">
      <w:bodyDiv w:val="1"/>
      <w:marLeft w:val="0"/>
      <w:marRight w:val="0"/>
      <w:marTop w:val="0"/>
      <w:marBottom w:val="0"/>
      <w:divBdr>
        <w:top w:val="none" w:sz="0" w:space="0" w:color="auto"/>
        <w:left w:val="none" w:sz="0" w:space="0" w:color="auto"/>
        <w:bottom w:val="none" w:sz="0" w:space="0" w:color="auto"/>
        <w:right w:val="none" w:sz="0" w:space="0" w:color="auto"/>
      </w:divBdr>
    </w:div>
    <w:div w:id="112553455">
      <w:bodyDiv w:val="1"/>
      <w:marLeft w:val="0"/>
      <w:marRight w:val="0"/>
      <w:marTop w:val="0"/>
      <w:marBottom w:val="0"/>
      <w:divBdr>
        <w:top w:val="none" w:sz="0" w:space="0" w:color="auto"/>
        <w:left w:val="none" w:sz="0" w:space="0" w:color="auto"/>
        <w:bottom w:val="none" w:sz="0" w:space="0" w:color="auto"/>
        <w:right w:val="none" w:sz="0" w:space="0" w:color="auto"/>
      </w:divBdr>
      <w:divsChild>
        <w:div w:id="1974021247">
          <w:marLeft w:val="0"/>
          <w:marRight w:val="0"/>
          <w:marTop w:val="0"/>
          <w:marBottom w:val="0"/>
          <w:divBdr>
            <w:top w:val="none" w:sz="0" w:space="0" w:color="auto"/>
            <w:left w:val="none" w:sz="0" w:space="0" w:color="auto"/>
            <w:bottom w:val="none" w:sz="0" w:space="0" w:color="auto"/>
            <w:right w:val="none" w:sz="0" w:space="0" w:color="auto"/>
          </w:divBdr>
          <w:divsChild>
            <w:div w:id="672954176">
              <w:marLeft w:val="0"/>
              <w:marRight w:val="0"/>
              <w:marTop w:val="0"/>
              <w:marBottom w:val="0"/>
              <w:divBdr>
                <w:top w:val="none" w:sz="0" w:space="0" w:color="auto"/>
                <w:left w:val="none" w:sz="0" w:space="0" w:color="auto"/>
                <w:bottom w:val="none" w:sz="0" w:space="0" w:color="auto"/>
                <w:right w:val="none" w:sz="0" w:space="0" w:color="auto"/>
              </w:divBdr>
              <w:divsChild>
                <w:div w:id="657929654">
                  <w:marLeft w:val="0"/>
                  <w:marRight w:val="0"/>
                  <w:marTop w:val="0"/>
                  <w:marBottom w:val="0"/>
                  <w:divBdr>
                    <w:top w:val="none" w:sz="0" w:space="0" w:color="auto"/>
                    <w:left w:val="none" w:sz="0" w:space="0" w:color="auto"/>
                    <w:bottom w:val="none" w:sz="0" w:space="0" w:color="auto"/>
                    <w:right w:val="none" w:sz="0" w:space="0" w:color="auto"/>
                  </w:divBdr>
                  <w:divsChild>
                    <w:div w:id="682823835">
                      <w:marLeft w:val="0"/>
                      <w:marRight w:val="0"/>
                      <w:marTop w:val="0"/>
                      <w:marBottom w:val="0"/>
                      <w:divBdr>
                        <w:top w:val="none" w:sz="0" w:space="0" w:color="auto"/>
                        <w:left w:val="none" w:sz="0" w:space="0" w:color="auto"/>
                        <w:bottom w:val="none" w:sz="0" w:space="0" w:color="auto"/>
                        <w:right w:val="none" w:sz="0" w:space="0" w:color="auto"/>
                      </w:divBdr>
                      <w:divsChild>
                        <w:div w:id="399594826">
                          <w:marLeft w:val="0"/>
                          <w:marRight w:val="0"/>
                          <w:marTop w:val="0"/>
                          <w:marBottom w:val="0"/>
                          <w:divBdr>
                            <w:top w:val="none" w:sz="0" w:space="0" w:color="auto"/>
                            <w:left w:val="none" w:sz="0" w:space="0" w:color="auto"/>
                            <w:bottom w:val="none" w:sz="0" w:space="0" w:color="auto"/>
                            <w:right w:val="none" w:sz="0" w:space="0" w:color="auto"/>
                          </w:divBdr>
                          <w:divsChild>
                            <w:div w:id="1194341230">
                              <w:marLeft w:val="0"/>
                              <w:marRight w:val="30"/>
                              <w:marTop w:val="0"/>
                              <w:marBottom w:val="0"/>
                              <w:divBdr>
                                <w:top w:val="none" w:sz="0" w:space="0" w:color="auto"/>
                                <w:left w:val="none" w:sz="0" w:space="0" w:color="auto"/>
                                <w:bottom w:val="none" w:sz="0" w:space="0" w:color="auto"/>
                                <w:right w:val="none" w:sz="0" w:space="0" w:color="auto"/>
                              </w:divBdr>
                              <w:divsChild>
                                <w:div w:id="218132503">
                                  <w:marLeft w:val="0"/>
                                  <w:marRight w:val="0"/>
                                  <w:marTop w:val="0"/>
                                  <w:marBottom w:val="0"/>
                                  <w:divBdr>
                                    <w:top w:val="single" w:sz="24" w:space="0" w:color="FFFFFF"/>
                                    <w:left w:val="single" w:sz="48" w:space="0" w:color="FFFFFF"/>
                                    <w:bottom w:val="single" w:sz="24" w:space="0" w:color="FFFFFF"/>
                                    <w:right w:val="single" w:sz="48" w:space="0" w:color="FFFFFF"/>
                                  </w:divBdr>
                                  <w:divsChild>
                                    <w:div w:id="22903463">
                                      <w:marLeft w:val="-15"/>
                                      <w:marRight w:val="-15"/>
                                      <w:marTop w:val="0"/>
                                      <w:marBottom w:val="0"/>
                                      <w:divBdr>
                                        <w:top w:val="single" w:sz="24" w:space="0" w:color="FFFFFF"/>
                                        <w:left w:val="single" w:sz="6" w:space="0" w:color="FFFFFF"/>
                                        <w:bottom w:val="single" w:sz="24" w:space="15" w:color="FFFFFF"/>
                                        <w:right w:val="single" w:sz="6" w:space="0" w:color="FFFFFF"/>
                                      </w:divBdr>
                                      <w:divsChild>
                                        <w:div w:id="1332876086">
                                          <w:marLeft w:val="0"/>
                                          <w:marRight w:val="0"/>
                                          <w:marTop w:val="0"/>
                                          <w:marBottom w:val="0"/>
                                          <w:divBdr>
                                            <w:top w:val="none" w:sz="0" w:space="0" w:color="auto"/>
                                            <w:left w:val="none" w:sz="0" w:space="0" w:color="auto"/>
                                            <w:bottom w:val="none" w:sz="0" w:space="0" w:color="auto"/>
                                            <w:right w:val="none" w:sz="0" w:space="0" w:color="auto"/>
                                          </w:divBdr>
                                          <w:divsChild>
                                            <w:div w:id="2126384441">
                                              <w:marLeft w:val="0"/>
                                              <w:marRight w:val="0"/>
                                              <w:marTop w:val="0"/>
                                              <w:marBottom w:val="0"/>
                                              <w:divBdr>
                                                <w:top w:val="none" w:sz="0" w:space="0" w:color="auto"/>
                                                <w:left w:val="none" w:sz="0" w:space="0" w:color="auto"/>
                                                <w:bottom w:val="none" w:sz="0" w:space="0" w:color="auto"/>
                                                <w:right w:val="none" w:sz="0" w:space="0" w:color="auto"/>
                                              </w:divBdr>
                                              <w:divsChild>
                                                <w:div w:id="2099323626">
                                                  <w:marLeft w:val="135"/>
                                                  <w:marRight w:val="135"/>
                                                  <w:marTop w:val="105"/>
                                                  <w:marBottom w:val="0"/>
                                                  <w:divBdr>
                                                    <w:top w:val="none" w:sz="0" w:space="0" w:color="auto"/>
                                                    <w:left w:val="none" w:sz="0" w:space="0" w:color="auto"/>
                                                    <w:bottom w:val="none" w:sz="0" w:space="0" w:color="auto"/>
                                                    <w:right w:val="none" w:sz="0" w:space="0" w:color="auto"/>
                                                  </w:divBdr>
                                                  <w:divsChild>
                                                    <w:div w:id="404836347">
                                                      <w:marLeft w:val="0"/>
                                                      <w:marRight w:val="0"/>
                                                      <w:marTop w:val="150"/>
                                                      <w:marBottom w:val="0"/>
                                                      <w:divBdr>
                                                        <w:top w:val="none" w:sz="0" w:space="0" w:color="auto"/>
                                                        <w:left w:val="none" w:sz="0" w:space="0" w:color="auto"/>
                                                        <w:bottom w:val="none" w:sz="0" w:space="0" w:color="auto"/>
                                                        <w:right w:val="none" w:sz="0" w:space="0" w:color="auto"/>
                                                      </w:divBdr>
                                                      <w:divsChild>
                                                        <w:div w:id="20199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7929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324">
          <w:marLeft w:val="0"/>
          <w:marRight w:val="0"/>
          <w:marTop w:val="0"/>
          <w:marBottom w:val="0"/>
          <w:divBdr>
            <w:top w:val="none" w:sz="0" w:space="0" w:color="auto"/>
            <w:left w:val="none" w:sz="0" w:space="0" w:color="auto"/>
            <w:bottom w:val="none" w:sz="0" w:space="0" w:color="auto"/>
            <w:right w:val="none" w:sz="0" w:space="0" w:color="auto"/>
          </w:divBdr>
          <w:divsChild>
            <w:div w:id="77558815">
              <w:marLeft w:val="0"/>
              <w:marRight w:val="0"/>
              <w:marTop w:val="0"/>
              <w:marBottom w:val="0"/>
              <w:divBdr>
                <w:top w:val="none" w:sz="0" w:space="0" w:color="auto"/>
                <w:left w:val="none" w:sz="0" w:space="0" w:color="auto"/>
                <w:bottom w:val="none" w:sz="0" w:space="0" w:color="auto"/>
                <w:right w:val="none" w:sz="0" w:space="0" w:color="auto"/>
              </w:divBdr>
              <w:divsChild>
                <w:div w:id="445731375">
                  <w:marLeft w:val="0"/>
                  <w:marRight w:val="0"/>
                  <w:marTop w:val="0"/>
                  <w:marBottom w:val="0"/>
                  <w:divBdr>
                    <w:top w:val="none" w:sz="0" w:space="0" w:color="auto"/>
                    <w:left w:val="none" w:sz="0" w:space="0" w:color="auto"/>
                    <w:bottom w:val="none" w:sz="0" w:space="0" w:color="auto"/>
                    <w:right w:val="none" w:sz="0" w:space="0" w:color="auto"/>
                  </w:divBdr>
                  <w:divsChild>
                    <w:div w:id="89938177">
                      <w:marLeft w:val="0"/>
                      <w:marRight w:val="0"/>
                      <w:marTop w:val="0"/>
                      <w:marBottom w:val="0"/>
                      <w:divBdr>
                        <w:top w:val="none" w:sz="0" w:space="0" w:color="auto"/>
                        <w:left w:val="none" w:sz="0" w:space="0" w:color="auto"/>
                        <w:bottom w:val="none" w:sz="0" w:space="0" w:color="auto"/>
                        <w:right w:val="none" w:sz="0" w:space="0" w:color="auto"/>
                      </w:divBdr>
                      <w:divsChild>
                        <w:div w:id="240262773">
                          <w:marLeft w:val="0"/>
                          <w:marRight w:val="0"/>
                          <w:marTop w:val="0"/>
                          <w:marBottom w:val="0"/>
                          <w:divBdr>
                            <w:top w:val="none" w:sz="0" w:space="0" w:color="auto"/>
                            <w:left w:val="none" w:sz="0" w:space="0" w:color="auto"/>
                            <w:bottom w:val="none" w:sz="0" w:space="0" w:color="auto"/>
                            <w:right w:val="none" w:sz="0" w:space="0" w:color="auto"/>
                          </w:divBdr>
                          <w:divsChild>
                            <w:div w:id="389771129">
                              <w:marLeft w:val="0"/>
                              <w:marRight w:val="0"/>
                              <w:marTop w:val="0"/>
                              <w:marBottom w:val="0"/>
                              <w:divBdr>
                                <w:top w:val="none" w:sz="0" w:space="0" w:color="auto"/>
                                <w:left w:val="none" w:sz="0" w:space="0" w:color="auto"/>
                                <w:bottom w:val="none" w:sz="0" w:space="0" w:color="auto"/>
                                <w:right w:val="none" w:sz="0" w:space="0" w:color="auto"/>
                              </w:divBdr>
                              <w:divsChild>
                                <w:div w:id="1529176638">
                                  <w:marLeft w:val="0"/>
                                  <w:marRight w:val="0"/>
                                  <w:marTop w:val="0"/>
                                  <w:marBottom w:val="0"/>
                                  <w:divBdr>
                                    <w:top w:val="none" w:sz="0" w:space="0" w:color="auto"/>
                                    <w:left w:val="none" w:sz="0" w:space="0" w:color="auto"/>
                                    <w:bottom w:val="none" w:sz="0" w:space="0" w:color="auto"/>
                                    <w:right w:val="none" w:sz="0" w:space="0" w:color="auto"/>
                                  </w:divBdr>
                                  <w:divsChild>
                                    <w:div w:id="473105070">
                                      <w:marLeft w:val="0"/>
                                      <w:marRight w:val="0"/>
                                      <w:marTop w:val="0"/>
                                      <w:marBottom w:val="0"/>
                                      <w:divBdr>
                                        <w:top w:val="none" w:sz="0" w:space="0" w:color="auto"/>
                                        <w:left w:val="none" w:sz="0" w:space="0" w:color="auto"/>
                                        <w:bottom w:val="none" w:sz="0" w:space="0" w:color="auto"/>
                                        <w:right w:val="none" w:sz="0" w:space="0" w:color="auto"/>
                                      </w:divBdr>
                                      <w:divsChild>
                                        <w:div w:id="1761295131">
                                          <w:marLeft w:val="0"/>
                                          <w:marRight w:val="0"/>
                                          <w:marTop w:val="0"/>
                                          <w:marBottom w:val="0"/>
                                          <w:divBdr>
                                            <w:top w:val="none" w:sz="0" w:space="0" w:color="auto"/>
                                            <w:left w:val="none" w:sz="0" w:space="0" w:color="auto"/>
                                            <w:bottom w:val="none" w:sz="0" w:space="0" w:color="auto"/>
                                            <w:right w:val="none" w:sz="0" w:space="0" w:color="auto"/>
                                          </w:divBdr>
                                          <w:divsChild>
                                            <w:div w:id="167059451">
                                              <w:marLeft w:val="180"/>
                                              <w:marRight w:val="180"/>
                                              <w:marTop w:val="0"/>
                                              <w:marBottom w:val="0"/>
                                              <w:divBdr>
                                                <w:top w:val="none" w:sz="0" w:space="0" w:color="auto"/>
                                                <w:left w:val="none" w:sz="0" w:space="0" w:color="auto"/>
                                                <w:bottom w:val="none" w:sz="0" w:space="0" w:color="auto"/>
                                                <w:right w:val="none" w:sz="0" w:space="0" w:color="auto"/>
                                              </w:divBdr>
                                              <w:divsChild>
                                                <w:div w:id="327828011">
                                                  <w:marLeft w:val="0"/>
                                                  <w:marRight w:val="0"/>
                                                  <w:marTop w:val="0"/>
                                                  <w:marBottom w:val="0"/>
                                                  <w:divBdr>
                                                    <w:top w:val="none" w:sz="0" w:space="0" w:color="auto"/>
                                                    <w:left w:val="none" w:sz="0" w:space="0" w:color="auto"/>
                                                    <w:bottom w:val="none" w:sz="0" w:space="0" w:color="auto"/>
                                                    <w:right w:val="none" w:sz="0" w:space="0" w:color="auto"/>
                                                  </w:divBdr>
                                                  <w:divsChild>
                                                    <w:div w:id="1494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676976">
      <w:bodyDiv w:val="1"/>
      <w:marLeft w:val="0"/>
      <w:marRight w:val="0"/>
      <w:marTop w:val="0"/>
      <w:marBottom w:val="0"/>
      <w:divBdr>
        <w:top w:val="none" w:sz="0" w:space="0" w:color="auto"/>
        <w:left w:val="none" w:sz="0" w:space="0" w:color="auto"/>
        <w:bottom w:val="none" w:sz="0" w:space="0" w:color="auto"/>
        <w:right w:val="none" w:sz="0" w:space="0" w:color="auto"/>
      </w:divBdr>
    </w:div>
    <w:div w:id="1008412087">
      <w:bodyDiv w:val="1"/>
      <w:marLeft w:val="0"/>
      <w:marRight w:val="0"/>
      <w:marTop w:val="0"/>
      <w:marBottom w:val="0"/>
      <w:divBdr>
        <w:top w:val="none" w:sz="0" w:space="0" w:color="auto"/>
        <w:left w:val="none" w:sz="0" w:space="0" w:color="auto"/>
        <w:bottom w:val="none" w:sz="0" w:space="0" w:color="auto"/>
        <w:right w:val="none" w:sz="0" w:space="0" w:color="auto"/>
      </w:divBdr>
    </w:div>
    <w:div w:id="1969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fcommercio-e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4957-9491-4985-9768-8CE5CE41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sdonati</dc:creator>
  <cp:lastModifiedBy>Gotti Annalisa</cp:lastModifiedBy>
  <cp:revision>2</cp:revision>
  <cp:lastPrinted>2018-07-19T14:24:00Z</cp:lastPrinted>
  <dcterms:created xsi:type="dcterms:W3CDTF">2020-11-03T15:56:00Z</dcterms:created>
  <dcterms:modified xsi:type="dcterms:W3CDTF">2020-11-03T15:56:00Z</dcterms:modified>
</cp:coreProperties>
</file>