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6AD" w:rsidRDefault="00295D9A">
      <w:pPr>
        <w:pStyle w:val="NormaleWeb"/>
        <w:spacing w:before="150" w:beforeAutospacing="0" w:after="150"/>
        <w:jc w:val="center"/>
      </w:pPr>
      <w:r>
        <w:rPr>
          <w:noProof/>
        </w:rPr>
        <w:drawing>
          <wp:anchor distT="0" distB="0" distL="114300" distR="114300" simplePos="0" relativeHeight="2" behindDoc="0" locked="0" layoutInCell="1" allowOverlap="1">
            <wp:simplePos x="0" y="0"/>
            <wp:positionH relativeFrom="page">
              <wp:align>center</wp:align>
            </wp:positionH>
            <wp:positionV relativeFrom="margin">
              <wp:posOffset>-638175</wp:posOffset>
            </wp:positionV>
            <wp:extent cx="5574665" cy="1945005"/>
            <wp:effectExtent l="0" t="0" r="0" b="0"/>
            <wp:wrapSquare wrapText="bothSides"/>
            <wp:docPr id="1" name="Immagine 2" descr="Immagine che contiene disegnando,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Immagine che contiene disegnando, cibo&#10;&#10;Descrizione generata automaticamente"/>
                    <pic:cNvPicPr>
                      <a:picLocks noChangeAspect="1" noChangeArrowheads="1"/>
                    </pic:cNvPicPr>
                  </pic:nvPicPr>
                  <pic:blipFill>
                    <a:blip r:embed="rId4"/>
                    <a:stretch>
                      <a:fillRect/>
                    </a:stretch>
                  </pic:blipFill>
                  <pic:spPr bwMode="auto">
                    <a:xfrm>
                      <a:off x="0" y="0"/>
                      <a:ext cx="5574665" cy="1945005"/>
                    </a:xfrm>
                    <a:prstGeom prst="rect">
                      <a:avLst/>
                    </a:prstGeom>
                  </pic:spPr>
                </pic:pic>
              </a:graphicData>
            </a:graphic>
          </wp:anchor>
        </w:drawing>
      </w:r>
      <w:r>
        <w:br/>
      </w:r>
      <w:hyperlink r:id="rId5">
        <w:r>
          <w:rPr>
            <w:rStyle w:val="CollegamentoInternet"/>
            <w:rFonts w:ascii="Arial" w:hAnsi="Arial" w:cs="Arial"/>
            <w:b/>
            <w:bCs/>
            <w:color w:val="000080"/>
            <w:sz w:val="26"/>
            <w:szCs w:val="26"/>
          </w:rPr>
          <w:t>www.giardinieterrazzi.eu</w:t>
        </w:r>
      </w:hyperlink>
      <w:r>
        <w:br/>
      </w:r>
      <w:r>
        <w:br/>
      </w:r>
      <w:r>
        <w:rPr>
          <w:rStyle w:val="Enfasigrassetto"/>
          <w:sz w:val="36"/>
          <w:szCs w:val="36"/>
        </w:rPr>
        <w:t>Bologna 11 – 12 – 13 Settembre 2020 </w:t>
      </w:r>
    </w:p>
    <w:p w:rsidR="003B46AD" w:rsidRDefault="00295D9A">
      <w:pPr>
        <w:pStyle w:val="NormaleWeb"/>
        <w:spacing w:before="150" w:beforeAutospacing="0" w:after="150"/>
        <w:jc w:val="center"/>
        <w:rPr>
          <w:rStyle w:val="Enfasigrassetto"/>
          <w:sz w:val="36"/>
          <w:szCs w:val="36"/>
        </w:rPr>
      </w:pPr>
      <w:r>
        <w:rPr>
          <w:rStyle w:val="Enfasigrassetto"/>
          <w:sz w:val="36"/>
          <w:szCs w:val="36"/>
        </w:rPr>
        <w:t>Parco dei Giardini Margherita</w:t>
      </w:r>
    </w:p>
    <w:p w:rsidR="003B46AD" w:rsidRDefault="00295D9A">
      <w:pPr>
        <w:pStyle w:val="NormaleWeb"/>
        <w:spacing w:before="150" w:beforeAutospacing="0" w:after="150"/>
        <w:jc w:val="center"/>
      </w:pPr>
      <w:r>
        <w:rPr>
          <w:rStyle w:val="Enfasigrassetto"/>
          <w:sz w:val="36"/>
          <w:szCs w:val="36"/>
        </w:rPr>
        <w:t>Comunicato Stampa</w:t>
      </w:r>
      <w:r>
        <w:br/>
        <w:t> </w:t>
      </w:r>
    </w:p>
    <w:p w:rsidR="003B46AD" w:rsidRDefault="00295D9A">
      <w:pPr>
        <w:pStyle w:val="NormaleWeb"/>
        <w:spacing w:before="150" w:beforeAutospacing="0" w:after="150"/>
        <w:jc w:val="both"/>
      </w:pPr>
      <w:r>
        <w:rPr>
          <w:rStyle w:val="Enfasigrassetto"/>
        </w:rPr>
        <w:t xml:space="preserve">22° edizione (quarta autunnale) di </w:t>
      </w:r>
      <w:proofErr w:type="spellStart"/>
      <w:r>
        <w:rPr>
          <w:rStyle w:val="Enfasigrassetto"/>
        </w:rPr>
        <w:t>Giardini&amp;Terrazzi</w:t>
      </w:r>
      <w:proofErr w:type="spellEnd"/>
      <w:r>
        <w:rPr>
          <w:rStyle w:val="Enfasigrassetto"/>
        </w:rPr>
        <w:t xml:space="preserve"> con un panorama di fioriture e piante settembrine ed autunnali da esterni ed interni; artigianato di qualità, arredi e complementi, vintage, prodotti dei territori</w:t>
      </w:r>
      <w:r>
        <w:t xml:space="preserve"> e con l'iniziativa speciale: </w:t>
      </w:r>
      <w:r>
        <w:rPr>
          <w:rStyle w:val="Enfasigrassetto"/>
        </w:rPr>
        <w:t xml:space="preserve">Attacchi di </w:t>
      </w:r>
      <w:proofErr w:type="gramStart"/>
      <w:r>
        <w:rPr>
          <w:rStyle w:val="Enfasigrassetto"/>
        </w:rPr>
        <w:t>Design.,</w:t>
      </w:r>
      <w:proofErr w:type="gramEnd"/>
    </w:p>
    <w:p w:rsidR="003B46AD" w:rsidRDefault="00295D9A">
      <w:pPr>
        <w:pStyle w:val="NormaleWeb"/>
        <w:spacing w:before="150" w:beforeAutospacing="0" w:after="150"/>
        <w:jc w:val="both"/>
      </w:pPr>
      <w:r>
        <w:t>Protagoniste d’eccellenza, oltre alla importante selezione di rose contemporanee e antiche, sono le piante mediterranee e le erbe aromatiche, che spiccano tra le varietà che gli amanti del verde vorrebbero coltivare, adatte anche per gli interni domestici, oltre ad una vasta gamma di piante e fiori da collezione, rose profumate (antiche e moderne), ciclamini, alberi da frutto rari, piante grasse, bonsai, bulbi e tuberi di fiori, e molto altro ancora. I visitatori avranno anche a disposizione una ampia proposta di arredi da giardino, complementi d’arredo, macchine ed attrezzature per la casa e il giardino, tessuti e prodotti artigianali, abbigliamento vintage, alimenti tipici dei territori.</w:t>
      </w:r>
    </w:p>
    <w:p w:rsidR="003B46AD" w:rsidRDefault="00295D9A">
      <w:pPr>
        <w:pStyle w:val="NormaleWeb"/>
        <w:spacing w:before="150" w:beforeAutospacing="0" w:after="150"/>
        <w:jc w:val="both"/>
      </w:pPr>
      <w:r>
        <w:rPr>
          <w:noProof/>
        </w:rPr>
        <w:drawing>
          <wp:inline distT="0" distB="0" distL="0" distR="0">
            <wp:extent cx="6120130" cy="1217295"/>
            <wp:effectExtent l="0" t="0" r="0" b="0"/>
            <wp:docPr id="2" name="Immagine 1" descr="Immagine che contiene esterni, erba, person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esterni, erba, persone, uomo&#10;&#10;Descrizione generata automaticamente"/>
                    <pic:cNvPicPr>
                      <a:picLocks noChangeAspect="1" noChangeArrowheads="1"/>
                    </pic:cNvPicPr>
                  </pic:nvPicPr>
                  <pic:blipFill>
                    <a:blip r:embed="rId6"/>
                    <a:stretch>
                      <a:fillRect/>
                    </a:stretch>
                  </pic:blipFill>
                  <pic:spPr bwMode="auto">
                    <a:xfrm>
                      <a:off x="0" y="0"/>
                      <a:ext cx="6120130" cy="1217295"/>
                    </a:xfrm>
                    <a:prstGeom prst="rect">
                      <a:avLst/>
                    </a:prstGeom>
                  </pic:spPr>
                </pic:pic>
              </a:graphicData>
            </a:graphic>
          </wp:inline>
        </w:drawing>
      </w:r>
    </w:p>
    <w:p w:rsidR="003B46AD" w:rsidRDefault="003B46AD">
      <w:pPr>
        <w:pStyle w:val="NormaleWeb"/>
        <w:spacing w:before="150" w:beforeAutospacing="0" w:after="150"/>
        <w:jc w:val="both"/>
      </w:pPr>
    </w:p>
    <w:p w:rsidR="003B46AD" w:rsidRDefault="00295D9A">
      <w:pPr>
        <w:pStyle w:val="NormaleWeb"/>
        <w:spacing w:before="150" w:beforeAutospacing="0" w:after="150"/>
        <w:jc w:val="both"/>
      </w:pPr>
      <w:r>
        <w:t xml:space="preserve">Dedicata al mondo </w:t>
      </w:r>
      <w:proofErr w:type="spellStart"/>
      <w:r>
        <w:t>Pet</w:t>
      </w:r>
      <w:proofErr w:type="spellEnd"/>
      <w:r>
        <w:t>, l’iniziativa speciale </w:t>
      </w:r>
      <w:r>
        <w:rPr>
          <w:rStyle w:val="Enfasigrassetto"/>
        </w:rPr>
        <w:t xml:space="preserve">Attacchi di Design, </w:t>
      </w:r>
      <w:r>
        <w:t>in collaborazione con Design4Pet.</w:t>
      </w:r>
      <w:r>
        <w:br/>
      </w:r>
      <w:r>
        <w:rPr>
          <w:rStyle w:val="Enfasigrassetto"/>
        </w:rPr>
        <w:t>Attacchi di design</w:t>
      </w:r>
      <w:r>
        <w:t xml:space="preserve"> si propone come importante evento culturale sul mondo della cinofilia professionale, con particolare attenzione all'Utilità e Difesa. Lo scopo nell'ottica design è quello di mostrare come un'ambiente correttamente progettato dal punto di vista etologico e funzionale possa aiutare il proprietario nella gestione quotidiana del cane. Istituzioni del mondo della cinofilia quali ENCI, ANMVI, Club di razza, allevatori professionali, medici veterinari, addestratori, preparatori ed educatori possano divulgare le proprie competenze in un  ambiente etologico, confortevole ed ecosostenibile, una cornice green resa ancora più spettacolare nel contesto dei Giardini  Margherita, sono state invitate a partecipare le unità cinofile delle </w:t>
      </w:r>
      <w:r>
        <w:lastRenderedPageBreak/>
        <w:t>seguenti  forze dell'ordine: Polizia di Stato, Arma dei Carabinieri, Guardia di Finanza, Aeronautica Militare, Vigili del Fuoco, Vigili Urbani, Esercito, Alpini e le unità equestri di Polizia e Carabinieri .</w:t>
      </w:r>
    </w:p>
    <w:p w:rsidR="003B46AD" w:rsidRDefault="00295D9A">
      <w:pPr>
        <w:pStyle w:val="NormaleWeb"/>
        <w:spacing w:before="150" w:beforeAutospacing="0" w:after="150"/>
        <w:jc w:val="both"/>
      </w:pPr>
      <w:r>
        <w:rPr>
          <w:rStyle w:val="Enfasigrassetto"/>
        </w:rPr>
        <w:t>In &amp; Outdoor Living</w:t>
      </w:r>
      <w:r>
        <w:t>, abbraccia il tema della casa e dell’abitare al confine tra spazio dentro e fuori. Incubatore di creatività e rassegna delle proposte di design per esterni e d’interni, con ambientazioni, corner e stand espositivi.</w:t>
      </w:r>
      <w:r>
        <w:br/>
        <w:t>la linea sottile tra ‘dentro e fuori’ è sempre più labile e permette di scegliere arredi da esterno anche per dare un tocco fresco all’</w:t>
      </w:r>
      <w:proofErr w:type="spellStart"/>
      <w:r>
        <w:t>interior</w:t>
      </w:r>
      <w:proofErr w:type="spellEnd"/>
      <w:r>
        <w:t xml:space="preserve"> del salotto. Una voglia di freschezza propriamente stilistica che arreda la casa, il giardino e il terrazzo, senza più nessuna reale divisione, soprattutto dal punto di vista dello stile.</w:t>
      </w:r>
      <w:r>
        <w:br/>
        <w:t xml:space="preserve">Un connubio possibile di diversi materiali che dona accostamenti materici di forte carattere: </w:t>
      </w:r>
      <w:proofErr w:type="spellStart"/>
      <w:r>
        <w:t>minimal</w:t>
      </w:r>
      <w:proofErr w:type="spellEnd"/>
      <w:r>
        <w:t xml:space="preserve"> ma ricco di dettagli, avvolgente e vocato al confort.  Progetti possibili dove il legno, il vetro e l’acciaio incontrano il vimini leggero e naturale, insieme al </w:t>
      </w:r>
      <w:proofErr w:type="spellStart"/>
      <w:r>
        <w:t>rattan</w:t>
      </w:r>
      <w:proofErr w:type="spellEnd"/>
      <w:r>
        <w:t xml:space="preserve">, o </w:t>
      </w:r>
      <w:proofErr w:type="spellStart"/>
      <w:r>
        <w:t>textile</w:t>
      </w:r>
      <w:proofErr w:type="spellEnd"/>
      <w:r>
        <w:t xml:space="preserve"> annodati a mano. Senza dimenticare materiali ‘contemporanei’ come il polietilene ed altri innovativi ed ecologici.</w:t>
      </w:r>
      <w:r>
        <w:br/>
        <w:t xml:space="preserve">Un mood che permette anche di esorcizzare i “grigiori” autunnali </w:t>
      </w:r>
      <w:proofErr w:type="spellStart"/>
      <w:r>
        <w:t>ed</w:t>
      </w:r>
      <w:proofErr w:type="spellEnd"/>
      <w:r>
        <w:t xml:space="preserve"> invernali.</w:t>
      </w:r>
    </w:p>
    <w:p w:rsidR="003B46AD" w:rsidRDefault="00295D9A">
      <w:pPr>
        <w:pStyle w:val="NormaleWeb"/>
        <w:spacing w:before="150" w:beforeAutospacing="0" w:after="150"/>
        <w:jc w:val="center"/>
      </w:pPr>
      <w:r>
        <w:rPr>
          <w:noProof/>
        </w:rPr>
        <w:drawing>
          <wp:inline distT="0" distB="0" distL="0" distR="0">
            <wp:extent cx="3924300" cy="2038350"/>
            <wp:effectExtent l="0" t="0" r="0" b="0"/>
            <wp:docPr id="3" name="Immagine 7" descr="Immagine che contiene esterni, edificio, tavolo,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7" descr="Immagine che contiene esterni, edificio, tavolo, casa&#10;&#10;Descrizione generata automaticamente"/>
                    <pic:cNvPicPr>
                      <a:picLocks noChangeAspect="1" noChangeArrowheads="1"/>
                    </pic:cNvPicPr>
                  </pic:nvPicPr>
                  <pic:blipFill>
                    <a:blip r:embed="rId7"/>
                    <a:stretch>
                      <a:fillRect/>
                    </a:stretch>
                  </pic:blipFill>
                  <pic:spPr bwMode="auto">
                    <a:xfrm>
                      <a:off x="0" y="0"/>
                      <a:ext cx="3924300" cy="2038350"/>
                    </a:xfrm>
                    <a:prstGeom prst="rect">
                      <a:avLst/>
                    </a:prstGeom>
                  </pic:spPr>
                </pic:pic>
              </a:graphicData>
            </a:graphic>
          </wp:inline>
        </w:drawing>
      </w:r>
    </w:p>
    <w:p w:rsidR="003B46AD" w:rsidRDefault="00295D9A">
      <w:pPr>
        <w:pStyle w:val="NormaleWeb"/>
        <w:spacing w:before="150" w:beforeAutospacing="0" w:after="150"/>
        <w:jc w:val="center"/>
      </w:pPr>
      <w:r>
        <w:t> </w:t>
      </w:r>
    </w:p>
    <w:p w:rsidR="003B46AD" w:rsidRDefault="00295D9A">
      <w:pPr>
        <w:pStyle w:val="NormaleWeb"/>
        <w:spacing w:before="150" w:beforeAutospacing="0" w:after="150"/>
        <w:jc w:val="both"/>
      </w:pPr>
      <w:r>
        <w:t>Confermato l’appuntamento con </w:t>
      </w:r>
      <w:hyperlink r:id="rId8" w:tgtFrame="https://www.giardinieterrazzi.eu/vintage-flavours/">
        <w:r>
          <w:rPr>
            <w:rStyle w:val="Enfasigrassetto"/>
            <w:u w:val="single"/>
          </w:rPr>
          <w:t>Vintage </w:t>
        </w:r>
        <w:proofErr w:type="spellStart"/>
        <w:r>
          <w:rPr>
            <w:rStyle w:val="Enfasigrassetto"/>
            <w:u w:val="single"/>
          </w:rPr>
          <w:t>Flavours</w:t>
        </w:r>
        <w:proofErr w:type="spellEnd"/>
      </w:hyperlink>
      <w:r>
        <w:t xml:space="preserve">, dedicato al vintage “La moda di ieri per il vivere contemporaneo”. Un fine settimana per vagare tra abbigliamento, accessori, oggettistica, grandi firme </w:t>
      </w:r>
      <w:proofErr w:type="gramStart"/>
      <w:r>
        <w:t>e  capi</w:t>
      </w:r>
      <w:proofErr w:type="gramEnd"/>
      <w:r>
        <w:t xml:space="preserve"> sartoriali della moda, profumi, pezzi di design, collezionismo, tutto rigorosamente </w:t>
      </w:r>
      <w:r>
        <w:rPr>
          <w:rStyle w:val="Enfasigrassetto"/>
        </w:rPr>
        <w:t>“d’</w:t>
      </w:r>
      <w:proofErr w:type="spellStart"/>
      <w:r>
        <w:rPr>
          <w:rStyle w:val="Enfasigrassetto"/>
        </w:rPr>
        <w:t>antan</w:t>
      </w:r>
      <w:proofErr w:type="spellEnd"/>
      <w:r>
        <w:rPr>
          <w:rStyle w:val="Enfasigrassetto"/>
        </w:rPr>
        <w:t>”</w:t>
      </w:r>
    </w:p>
    <w:p w:rsidR="003B46AD" w:rsidRDefault="003B46AD">
      <w:pPr>
        <w:pStyle w:val="NormaleWeb"/>
        <w:spacing w:before="150" w:beforeAutospacing="0" w:after="150"/>
        <w:jc w:val="both"/>
        <w:rPr>
          <w:rStyle w:val="Enfasigrassetto"/>
        </w:rPr>
      </w:pPr>
    </w:p>
    <w:p w:rsidR="003B46AD" w:rsidRDefault="00295D9A">
      <w:pPr>
        <w:pStyle w:val="western"/>
        <w:spacing w:before="280" w:after="0" w:line="240" w:lineRule="auto"/>
        <w:jc w:val="center"/>
        <w:rPr>
          <w:rFonts w:asciiTheme="minorHAnsi" w:hAnsiTheme="minorHAnsi" w:cstheme="minorHAnsi"/>
          <w:sz w:val="40"/>
          <w:szCs w:val="40"/>
        </w:rPr>
      </w:pPr>
      <w:r>
        <w:rPr>
          <w:rFonts w:asciiTheme="minorHAnsi" w:hAnsiTheme="minorHAnsi" w:cstheme="minorHAnsi"/>
          <w:b/>
          <w:bCs/>
          <w:color w:val="127622"/>
          <w:sz w:val="40"/>
          <w:szCs w:val="40"/>
        </w:rPr>
        <w:t xml:space="preserve">Programma incontri ed eventi </w:t>
      </w:r>
      <w:proofErr w:type="spellStart"/>
      <w:r>
        <w:rPr>
          <w:rFonts w:asciiTheme="minorHAnsi" w:hAnsiTheme="minorHAnsi" w:cstheme="minorHAnsi"/>
          <w:b/>
          <w:bCs/>
          <w:color w:val="127622"/>
          <w:sz w:val="40"/>
          <w:szCs w:val="40"/>
        </w:rPr>
        <w:t>Giardini&amp;Terrazzi</w:t>
      </w:r>
      <w:proofErr w:type="spellEnd"/>
      <w:r>
        <w:rPr>
          <w:rFonts w:asciiTheme="minorHAnsi" w:hAnsiTheme="minorHAnsi" w:cstheme="minorHAnsi"/>
          <w:b/>
          <w:bCs/>
          <w:color w:val="127622"/>
          <w:sz w:val="40"/>
          <w:szCs w:val="40"/>
        </w:rPr>
        <w:t>,</w:t>
      </w:r>
    </w:p>
    <w:p w:rsidR="003B46AD" w:rsidRDefault="00295D9A">
      <w:pPr>
        <w:pStyle w:val="western"/>
        <w:spacing w:before="280" w:after="0" w:line="240" w:lineRule="auto"/>
        <w:jc w:val="center"/>
        <w:rPr>
          <w:rFonts w:asciiTheme="minorHAnsi" w:hAnsiTheme="minorHAnsi" w:cstheme="minorHAnsi"/>
          <w:sz w:val="40"/>
          <w:szCs w:val="40"/>
        </w:rPr>
      </w:pPr>
      <w:r>
        <w:rPr>
          <w:rFonts w:asciiTheme="minorHAnsi" w:hAnsiTheme="minorHAnsi" w:cstheme="minorHAnsi"/>
          <w:b/>
          <w:bCs/>
          <w:color w:val="127622"/>
          <w:sz w:val="40"/>
          <w:szCs w:val="40"/>
        </w:rPr>
        <w:t>Bologna, settembre 2020</w:t>
      </w:r>
    </w:p>
    <w:p w:rsidR="003B46AD" w:rsidRDefault="00295D9A">
      <w:pPr>
        <w:pStyle w:val="western"/>
        <w:spacing w:before="280" w:after="0" w:line="240" w:lineRule="auto"/>
        <w:rPr>
          <w:rFonts w:asciiTheme="minorHAnsi" w:hAnsiTheme="minorHAnsi" w:cstheme="minorHAnsi"/>
          <w:sz w:val="22"/>
          <w:szCs w:val="22"/>
        </w:rPr>
      </w:pPr>
      <w:proofErr w:type="spellStart"/>
      <w:r>
        <w:rPr>
          <w:rFonts w:asciiTheme="minorHAnsi" w:hAnsiTheme="minorHAnsi" w:cstheme="minorHAnsi"/>
          <w:b/>
          <w:bCs/>
          <w:sz w:val="22"/>
          <w:szCs w:val="22"/>
        </w:rPr>
        <w:t>Mercoledi</w:t>
      </w:r>
      <w:proofErr w:type="spellEnd"/>
      <w:r>
        <w:rPr>
          <w:rFonts w:asciiTheme="minorHAnsi" w:hAnsiTheme="minorHAnsi" w:cstheme="minorHAnsi"/>
          <w:b/>
          <w:bCs/>
          <w:sz w:val="22"/>
          <w:szCs w:val="22"/>
        </w:rPr>
        <w:t xml:space="preserve"> 9 settembre</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12,30: Conferenza stampa di presentazione</w:t>
      </w:r>
      <w:r>
        <w:rPr>
          <w:rFonts w:asciiTheme="minorHAnsi" w:hAnsiTheme="minorHAnsi" w:cstheme="minorHAnsi"/>
          <w:sz w:val="22"/>
          <w:szCs w:val="22"/>
        </w:rPr>
        <w:t>, c/o Ascom – Confcommercio, Strada Maggiore 23 Bologna</w:t>
      </w:r>
    </w:p>
    <w:p w:rsidR="003B46AD" w:rsidRDefault="003B46AD">
      <w:pPr>
        <w:pStyle w:val="western"/>
        <w:spacing w:before="280" w:after="0" w:line="240" w:lineRule="auto"/>
        <w:jc w:val="both"/>
        <w:rPr>
          <w:rFonts w:asciiTheme="minorHAnsi" w:hAnsiTheme="minorHAnsi" w:cstheme="minorHAnsi"/>
          <w:b/>
          <w:bCs/>
          <w:sz w:val="22"/>
          <w:szCs w:val="22"/>
        </w:rPr>
      </w:pPr>
    </w:p>
    <w:p w:rsidR="003B46AD" w:rsidRDefault="003B46AD">
      <w:pPr>
        <w:pStyle w:val="western"/>
        <w:spacing w:before="280" w:after="0" w:line="240" w:lineRule="auto"/>
        <w:jc w:val="both"/>
        <w:rPr>
          <w:rFonts w:asciiTheme="minorHAnsi" w:hAnsiTheme="minorHAnsi" w:cstheme="minorHAnsi"/>
          <w:b/>
          <w:bCs/>
          <w:sz w:val="22"/>
          <w:szCs w:val="22"/>
        </w:rPr>
      </w:pPr>
    </w:p>
    <w:p w:rsidR="003B46AD" w:rsidRDefault="003B46AD">
      <w:pPr>
        <w:pStyle w:val="western"/>
        <w:spacing w:before="280" w:after="0" w:line="240" w:lineRule="auto"/>
        <w:jc w:val="both"/>
        <w:rPr>
          <w:rFonts w:asciiTheme="minorHAnsi" w:hAnsiTheme="minorHAnsi" w:cstheme="minorHAnsi"/>
          <w:b/>
          <w:bCs/>
          <w:sz w:val="22"/>
          <w:szCs w:val="22"/>
        </w:rPr>
      </w:pPr>
    </w:p>
    <w:p w:rsidR="003B46AD" w:rsidRDefault="00295D9A">
      <w:pPr>
        <w:pStyle w:val="western"/>
        <w:spacing w:before="280" w:after="0" w:line="240" w:lineRule="auto"/>
        <w:jc w:val="both"/>
        <w:rPr>
          <w:rFonts w:asciiTheme="minorHAnsi" w:hAnsiTheme="minorHAnsi" w:cstheme="minorHAnsi"/>
          <w:sz w:val="22"/>
          <w:szCs w:val="22"/>
        </w:rPr>
      </w:pPr>
      <w:proofErr w:type="spellStart"/>
      <w:r>
        <w:rPr>
          <w:rFonts w:asciiTheme="minorHAnsi" w:hAnsiTheme="minorHAnsi" w:cstheme="minorHAnsi"/>
          <w:b/>
          <w:bCs/>
          <w:sz w:val="22"/>
          <w:szCs w:val="22"/>
        </w:rPr>
        <w:lastRenderedPageBreak/>
        <w:t>Venerdi</w:t>
      </w:r>
      <w:proofErr w:type="spellEnd"/>
      <w:r>
        <w:rPr>
          <w:rFonts w:asciiTheme="minorHAnsi" w:hAnsiTheme="minorHAnsi" w:cstheme="minorHAnsi"/>
          <w:b/>
          <w:bCs/>
          <w:sz w:val="22"/>
          <w:szCs w:val="22"/>
        </w:rPr>
        <w:t xml:space="preserve"> 11 settembre</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10,00: Inaugurazione </w:t>
      </w:r>
      <w:proofErr w:type="spellStart"/>
      <w:r>
        <w:rPr>
          <w:rFonts w:asciiTheme="minorHAnsi" w:hAnsiTheme="minorHAnsi" w:cstheme="minorHAnsi"/>
          <w:b/>
          <w:bCs/>
          <w:sz w:val="22"/>
          <w:szCs w:val="22"/>
        </w:rPr>
        <w:t>Giardini&amp;Terrazzi</w:t>
      </w:r>
      <w:proofErr w:type="spellEnd"/>
      <w:r>
        <w:rPr>
          <w:rFonts w:asciiTheme="minorHAnsi" w:hAnsiTheme="minorHAnsi" w:cstheme="minorHAnsi"/>
          <w:b/>
          <w:bCs/>
          <w:sz w:val="22"/>
          <w:szCs w:val="22"/>
        </w:rPr>
        <w:t xml:space="preserve"> 2020 </w:t>
      </w:r>
      <w:r>
        <w:rPr>
          <w:rFonts w:asciiTheme="minorHAnsi" w:hAnsiTheme="minorHAnsi" w:cstheme="minorHAnsi"/>
          <w:sz w:val="22"/>
          <w:szCs w:val="22"/>
        </w:rPr>
        <w:t>e dell’iniziativa speciale ”</w:t>
      </w:r>
      <w:r>
        <w:rPr>
          <w:rFonts w:asciiTheme="minorHAnsi" w:hAnsiTheme="minorHAnsi" w:cstheme="minorHAnsi"/>
          <w:b/>
          <w:bCs/>
          <w:sz w:val="22"/>
          <w:szCs w:val="22"/>
        </w:rPr>
        <w:t>Attacchi di Design”</w:t>
      </w:r>
      <w:r>
        <w:rPr>
          <w:rFonts w:asciiTheme="minorHAnsi" w:hAnsiTheme="minorHAnsi" w:cstheme="minorHAnsi"/>
          <w:sz w:val="22"/>
          <w:szCs w:val="22"/>
        </w:rPr>
        <w:t xml:space="preserve"> – piazzale </w:t>
      </w:r>
      <w:proofErr w:type="spellStart"/>
      <w:r>
        <w:rPr>
          <w:rFonts w:asciiTheme="minorHAnsi" w:hAnsiTheme="minorHAnsi" w:cstheme="minorHAnsi"/>
          <w:sz w:val="22"/>
          <w:szCs w:val="22"/>
        </w:rPr>
        <w:t>Jacchia</w:t>
      </w:r>
      <w:proofErr w:type="spellEnd"/>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10,00: Laboratorio artistico espressivo</w:t>
      </w:r>
      <w:r>
        <w:rPr>
          <w:rFonts w:asciiTheme="minorHAnsi" w:hAnsiTheme="minorHAnsi" w:cstheme="minorHAnsi"/>
          <w:sz w:val="22"/>
          <w:szCs w:val="22"/>
        </w:rPr>
        <w:t xml:space="preserve"> con materiale naturale e di riciclo condotto dal personale del Servizio Educativo Territoriale </w:t>
      </w:r>
      <w:proofErr w:type="spellStart"/>
      <w:r>
        <w:rPr>
          <w:rFonts w:asciiTheme="minorHAnsi" w:hAnsiTheme="minorHAnsi" w:cstheme="minorHAnsi"/>
          <w:sz w:val="22"/>
          <w:szCs w:val="22"/>
        </w:rPr>
        <w:t>aRtleier</w:t>
      </w:r>
      <w:proofErr w:type="spellEnd"/>
      <w:r>
        <w:rPr>
          <w:rFonts w:asciiTheme="minorHAnsi" w:hAnsiTheme="minorHAnsi" w:cstheme="minorHAnsi"/>
          <w:sz w:val="22"/>
          <w:szCs w:val="22"/>
        </w:rPr>
        <w:t xml:space="preserve">". Palazzina Liberty, Piazzale </w:t>
      </w:r>
      <w:proofErr w:type="spellStart"/>
      <w:r>
        <w:rPr>
          <w:rFonts w:asciiTheme="minorHAnsi" w:hAnsiTheme="minorHAnsi" w:cstheme="minorHAnsi"/>
          <w:sz w:val="22"/>
          <w:szCs w:val="22"/>
        </w:rPr>
        <w:t>Jacchia</w:t>
      </w:r>
      <w:proofErr w:type="spellEnd"/>
      <w:r>
        <w:rPr>
          <w:rFonts w:asciiTheme="minorHAnsi" w:hAnsiTheme="minorHAnsi" w:cstheme="minorHAnsi"/>
          <w:sz w:val="22"/>
          <w:szCs w:val="22"/>
        </w:rPr>
        <w:t>, Giardini Margherita, Bologna</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16,00: Presentazione del cartone animato Plastica Anno Zero</w:t>
      </w:r>
      <w:r>
        <w:rPr>
          <w:rFonts w:asciiTheme="minorHAnsi" w:hAnsiTheme="minorHAnsi" w:cstheme="minorHAnsi"/>
          <w:sz w:val="22"/>
          <w:szCs w:val="22"/>
        </w:rPr>
        <w:t xml:space="preserve"> Service del Distretto 209 INNER WHEEL ITALIA  anno 2019-2020</w:t>
      </w:r>
      <w:r>
        <w:rPr>
          <w:rFonts w:asciiTheme="minorHAnsi" w:hAnsiTheme="minorHAnsi" w:cstheme="minorHAnsi"/>
          <w:color w:val="FF0000"/>
          <w:sz w:val="22"/>
          <w:szCs w:val="22"/>
        </w:rPr>
        <w:t xml:space="preserve"> </w:t>
      </w:r>
      <w:r>
        <w:rPr>
          <w:rFonts w:asciiTheme="minorHAnsi" w:hAnsiTheme="minorHAnsi" w:cstheme="minorHAnsi"/>
          <w:sz w:val="22"/>
          <w:szCs w:val="22"/>
        </w:rPr>
        <w:t>in collaborazione con l’</w:t>
      </w:r>
      <w:proofErr w:type="spellStart"/>
      <w:r>
        <w:rPr>
          <w:rFonts w:asciiTheme="minorHAnsi" w:hAnsiTheme="minorHAnsi" w:cstheme="minorHAnsi"/>
          <w:sz w:val="22"/>
          <w:szCs w:val="22"/>
        </w:rPr>
        <w:t>Anter</w:t>
      </w:r>
      <w:proofErr w:type="spellEnd"/>
      <w:r>
        <w:rPr>
          <w:rFonts w:asciiTheme="minorHAnsi" w:hAnsiTheme="minorHAnsi" w:cstheme="minorHAnsi"/>
          <w:sz w:val="22"/>
          <w:szCs w:val="22"/>
        </w:rPr>
        <w:t xml:space="preserve"> e la voce Giobbe Covata per sensibilizzare i più piccoli che sono il nostro futuro su questo importante problema. Palazzina Liberty, Piazzale </w:t>
      </w:r>
      <w:proofErr w:type="spellStart"/>
      <w:r>
        <w:rPr>
          <w:rFonts w:asciiTheme="minorHAnsi" w:hAnsiTheme="minorHAnsi" w:cstheme="minorHAnsi"/>
          <w:sz w:val="22"/>
          <w:szCs w:val="22"/>
        </w:rPr>
        <w:t>Jacchia</w:t>
      </w:r>
      <w:proofErr w:type="spellEnd"/>
      <w:r>
        <w:rPr>
          <w:rFonts w:asciiTheme="minorHAnsi" w:hAnsiTheme="minorHAnsi" w:cstheme="minorHAnsi"/>
          <w:sz w:val="22"/>
          <w:szCs w:val="22"/>
        </w:rPr>
        <w:t>, Giardini Margherita, Bologna.</w:t>
      </w:r>
    </w:p>
    <w:p w:rsidR="003B46AD" w:rsidRDefault="00295D9A">
      <w:pPr>
        <w:pStyle w:val="western"/>
        <w:spacing w:before="280" w:after="0" w:line="240" w:lineRule="auto"/>
        <w:jc w:val="both"/>
        <w:rPr>
          <w:rFonts w:asciiTheme="minorHAnsi" w:hAnsiTheme="minorHAnsi" w:cstheme="minorHAnsi"/>
          <w:sz w:val="22"/>
          <w:szCs w:val="22"/>
        </w:rPr>
      </w:pPr>
      <w:r>
        <w:rPr>
          <w:rFonts w:asciiTheme="minorHAnsi" w:hAnsiTheme="minorHAnsi" w:cstheme="minorHAnsi"/>
          <w:b/>
          <w:bCs/>
          <w:sz w:val="22"/>
          <w:szCs w:val="22"/>
        </w:rPr>
        <w:t>Sabato 12 settembre</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10,00: WWF apertura dello stagno naturalistico </w:t>
      </w:r>
      <w:r>
        <w:rPr>
          <w:rFonts w:asciiTheme="minorHAnsi" w:hAnsiTheme="minorHAnsi" w:cstheme="minorHAnsi"/>
          <w:sz w:val="22"/>
          <w:szCs w:val="22"/>
        </w:rPr>
        <w:t>con visite guidate ed attività didattiche rivolte ai più giovani visitatori</w:t>
      </w:r>
    </w:p>
    <w:p w:rsidR="003B46AD" w:rsidRDefault="00295D9A">
      <w:pPr>
        <w:pStyle w:val="western"/>
        <w:spacing w:before="280" w:after="0" w:line="240" w:lineRule="auto"/>
        <w:jc w:val="both"/>
        <w:rPr>
          <w:rFonts w:asciiTheme="minorHAnsi" w:hAnsiTheme="minorHAnsi" w:cstheme="minorHAnsi"/>
          <w:sz w:val="22"/>
          <w:szCs w:val="22"/>
        </w:rPr>
      </w:pPr>
      <w:r>
        <w:rPr>
          <w:rFonts w:asciiTheme="minorHAnsi" w:hAnsiTheme="minorHAnsi" w:cstheme="minorHAnsi"/>
          <w:b/>
          <w:bCs/>
          <w:sz w:val="22"/>
          <w:szCs w:val="22"/>
        </w:rPr>
        <w:t>ore 10,00: Camminata nel Parco</w:t>
      </w:r>
      <w:r>
        <w:rPr>
          <w:rFonts w:asciiTheme="minorHAnsi" w:hAnsiTheme="minorHAnsi" w:cstheme="minorHAnsi"/>
          <w:b/>
          <w:bCs/>
          <w:color w:val="FF0000"/>
          <w:sz w:val="22"/>
          <w:szCs w:val="22"/>
        </w:rPr>
        <w:t>,</w:t>
      </w:r>
      <w:r>
        <w:rPr>
          <w:rFonts w:asciiTheme="minorHAnsi" w:hAnsiTheme="minorHAnsi" w:cstheme="minorHAnsi"/>
          <w:sz w:val="22"/>
          <w:szCs w:val="22"/>
        </w:rPr>
        <w:t xml:space="preserve"> col patrocinio del CONI Comitato Regionale Emilia- Romagna Bologna,  organizzata da Inner  Wheel  </w:t>
      </w:r>
      <w:proofErr w:type="spellStart"/>
      <w:r>
        <w:rPr>
          <w:rFonts w:asciiTheme="minorHAnsi" w:hAnsiTheme="minorHAnsi" w:cstheme="minorHAnsi"/>
          <w:sz w:val="22"/>
          <w:szCs w:val="22"/>
        </w:rPr>
        <w:t>Valsamoggia</w:t>
      </w:r>
      <w:proofErr w:type="spellEnd"/>
      <w:r>
        <w:rPr>
          <w:rFonts w:asciiTheme="minorHAnsi" w:hAnsiTheme="minorHAnsi" w:cstheme="minorHAnsi"/>
          <w:sz w:val="22"/>
          <w:szCs w:val="22"/>
        </w:rPr>
        <w:t xml:space="preserve"> -Terre d’Acqua  che quest’anno presenterà anche l’inizio dei corsi per giovani mediatori contro il cyberbullismo con la partecipazione degli Enti/Istituzioni che hanno aderito al protocollo d’intesa deliberato dall’Istituto Giuridico dell’Università di Bologna, con Confcommercio Bologna, Polizia di Stato, Istituto Aldrovandi </w:t>
      </w:r>
      <w:proofErr w:type="spellStart"/>
      <w:r>
        <w:rPr>
          <w:rFonts w:asciiTheme="minorHAnsi" w:hAnsiTheme="minorHAnsi" w:cstheme="minorHAnsi"/>
          <w:sz w:val="22"/>
          <w:szCs w:val="22"/>
        </w:rPr>
        <w:t>Rubbiani</w:t>
      </w:r>
      <w:proofErr w:type="spellEnd"/>
      <w:r>
        <w:rPr>
          <w:rFonts w:asciiTheme="minorHAnsi" w:hAnsiTheme="minorHAnsi" w:cstheme="minorHAnsi"/>
          <w:sz w:val="22"/>
          <w:szCs w:val="22"/>
        </w:rPr>
        <w:t xml:space="preserve">, Rotary Rc Bologna, Rc Bo Valle del Savena, Rc Bologna Carducci, Rc Bologna Ovest, Rc Bologna Nord, </w:t>
      </w:r>
      <w:proofErr w:type="spellStart"/>
      <w:r>
        <w:rPr>
          <w:rFonts w:asciiTheme="minorHAnsi" w:hAnsiTheme="minorHAnsi" w:cstheme="minorHAnsi"/>
          <w:sz w:val="22"/>
          <w:szCs w:val="22"/>
        </w:rPr>
        <w:t>Rotaract</w:t>
      </w:r>
      <w:proofErr w:type="spellEnd"/>
      <w:r>
        <w:rPr>
          <w:rFonts w:asciiTheme="minorHAnsi" w:hAnsiTheme="minorHAnsi" w:cstheme="minorHAnsi"/>
          <w:sz w:val="22"/>
          <w:szCs w:val="22"/>
        </w:rPr>
        <w:t xml:space="preserve">. Parteciperanno anche i ragazzi dei Pattinatori </w:t>
      </w:r>
      <w:proofErr w:type="spellStart"/>
      <w:r>
        <w:rPr>
          <w:rFonts w:asciiTheme="minorHAnsi" w:hAnsiTheme="minorHAnsi" w:cstheme="minorHAnsi"/>
          <w:sz w:val="22"/>
          <w:szCs w:val="22"/>
        </w:rPr>
        <w:t>Bononia</w:t>
      </w:r>
      <w:proofErr w:type="spellEnd"/>
      <w:r>
        <w:rPr>
          <w:rFonts w:asciiTheme="minorHAnsi" w:hAnsiTheme="minorHAnsi" w:cstheme="minorHAnsi"/>
          <w:sz w:val="22"/>
          <w:szCs w:val="22"/>
        </w:rPr>
        <w:t xml:space="preserve"> roller skating </w:t>
      </w:r>
      <w:proofErr w:type="spellStart"/>
      <w:r>
        <w:rPr>
          <w:rFonts w:asciiTheme="minorHAnsi" w:hAnsiTheme="minorHAnsi" w:cstheme="minorHAnsi"/>
          <w:sz w:val="22"/>
          <w:szCs w:val="22"/>
        </w:rPr>
        <w:t>Bononia</w:t>
      </w:r>
      <w:proofErr w:type="spellEnd"/>
      <w:r>
        <w:rPr>
          <w:rFonts w:asciiTheme="minorHAnsi" w:hAnsiTheme="minorHAnsi" w:cstheme="minorHAnsi"/>
          <w:sz w:val="22"/>
          <w:szCs w:val="22"/>
        </w:rPr>
        <w:t>. Coordina la giornalista sportiva Laura Tommasini.</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Appuntamento davanti alla Palazzina Liberty, in Piazzale </w:t>
      </w:r>
      <w:proofErr w:type="spellStart"/>
      <w:r>
        <w:rPr>
          <w:rFonts w:asciiTheme="minorHAnsi" w:hAnsiTheme="minorHAnsi" w:cstheme="minorHAnsi"/>
          <w:sz w:val="22"/>
          <w:szCs w:val="22"/>
        </w:rPr>
        <w:t>Jacchia</w:t>
      </w:r>
      <w:proofErr w:type="spellEnd"/>
      <w:r>
        <w:rPr>
          <w:rFonts w:asciiTheme="minorHAnsi" w:hAnsiTheme="minorHAnsi" w:cstheme="minorHAnsi"/>
          <w:sz w:val="22"/>
          <w:szCs w:val="22"/>
        </w:rPr>
        <w:t>, Giardini Margherita.</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ore</w:t>
      </w:r>
      <w:proofErr w:type="gramEnd"/>
      <w:r>
        <w:rPr>
          <w:rFonts w:asciiTheme="minorHAnsi" w:hAnsiTheme="minorHAnsi" w:cstheme="minorHAnsi"/>
          <w:b/>
          <w:bCs/>
          <w:sz w:val="22"/>
          <w:szCs w:val="22"/>
        </w:rPr>
        <w:t xml:space="preserve"> 16,00: Incontro in sicurezza su "Il Verde che fa bene"</w:t>
      </w:r>
      <w:r>
        <w:rPr>
          <w:rFonts w:asciiTheme="minorHAnsi" w:hAnsiTheme="minorHAnsi" w:cstheme="minorHAnsi"/>
          <w:sz w:val="22"/>
          <w:szCs w:val="22"/>
        </w:rPr>
        <w:t xml:space="preserve"> presso la Palazzina Liberty. Saranno presenti: Rosa Maria Amorevole Presidente Quartiere Santo Stefano che introdurrà: Elisabetta Landi Storica dell’Arte “Verso un futuro </w:t>
      </w:r>
      <w:proofErr w:type="gramStart"/>
      <w:r>
        <w:rPr>
          <w:rFonts w:asciiTheme="minorHAnsi" w:hAnsiTheme="minorHAnsi" w:cstheme="minorHAnsi"/>
          <w:sz w:val="22"/>
          <w:szCs w:val="22"/>
        </w:rPr>
        <w:t>arcaico,  Pomona</w:t>
      </w:r>
      <w:proofErr w:type="gramEnd"/>
      <w:r>
        <w:rPr>
          <w:rFonts w:asciiTheme="minorHAnsi" w:hAnsiTheme="minorHAnsi" w:cstheme="minorHAnsi"/>
          <w:sz w:val="22"/>
          <w:szCs w:val="22"/>
        </w:rPr>
        <w:t xml:space="preserve"> dea dei frutti: un’icona per l’ecologia?”, Antonella Jacoviello Storica dell'arte e illustratrice e Anna Letizia Zanotti Botanica già Prefetto Orto Botanico Università di Bologna “Pittura naturalistica e Strumenti ottici”, Monica Zaccari Naturopata “Alimentazione e Biotipi”. Con la partecipazione di Cristina </w:t>
      </w:r>
      <w:proofErr w:type="spellStart"/>
      <w:r>
        <w:rPr>
          <w:rFonts w:asciiTheme="minorHAnsi" w:hAnsiTheme="minorHAnsi" w:cstheme="minorHAnsi"/>
          <w:sz w:val="22"/>
          <w:szCs w:val="22"/>
        </w:rPr>
        <w:t>Bicciocchi</w:t>
      </w:r>
      <w:proofErr w:type="spellEnd"/>
      <w:r>
        <w:rPr>
          <w:rFonts w:asciiTheme="minorHAnsi" w:hAnsiTheme="minorHAnsi" w:cstheme="minorHAnsi"/>
          <w:sz w:val="22"/>
          <w:szCs w:val="22"/>
        </w:rPr>
        <w:t xml:space="preserve"> Direttore Profilo Donna Magazine. Moderatrice la giornalista Ivana D’</w:t>
      </w:r>
      <w:proofErr w:type="spellStart"/>
      <w:r>
        <w:rPr>
          <w:rFonts w:asciiTheme="minorHAnsi" w:hAnsiTheme="minorHAnsi" w:cstheme="minorHAnsi"/>
          <w:sz w:val="22"/>
          <w:szCs w:val="22"/>
        </w:rPr>
        <w:t>Imporzano</w:t>
      </w:r>
      <w:proofErr w:type="spellEnd"/>
      <w:r>
        <w:rPr>
          <w:rFonts w:asciiTheme="minorHAnsi" w:hAnsiTheme="minorHAnsi" w:cstheme="minorHAnsi"/>
          <w:sz w:val="22"/>
          <w:szCs w:val="22"/>
        </w:rPr>
        <w:t>.</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Riprese a cura di </w:t>
      </w:r>
      <w:proofErr w:type="spellStart"/>
      <w:r>
        <w:rPr>
          <w:rFonts w:asciiTheme="minorHAnsi" w:hAnsiTheme="minorHAnsi" w:cstheme="minorHAnsi"/>
          <w:sz w:val="22"/>
          <w:szCs w:val="22"/>
        </w:rPr>
        <w:t>Mistic</w:t>
      </w:r>
      <w:proofErr w:type="spellEnd"/>
      <w:r>
        <w:rPr>
          <w:rFonts w:asciiTheme="minorHAnsi" w:hAnsiTheme="minorHAnsi" w:cstheme="minorHAnsi"/>
          <w:sz w:val="22"/>
          <w:szCs w:val="22"/>
        </w:rPr>
        <w:t xml:space="preserve"> Media di Roberta Ricci, organizzato da Inner Wheel </w:t>
      </w:r>
      <w:proofErr w:type="spellStart"/>
      <w:r>
        <w:rPr>
          <w:rFonts w:asciiTheme="minorHAnsi" w:hAnsiTheme="minorHAnsi" w:cstheme="minorHAnsi"/>
          <w:sz w:val="22"/>
          <w:szCs w:val="22"/>
        </w:rPr>
        <w:t>Valsamoggia</w:t>
      </w:r>
      <w:proofErr w:type="spellEnd"/>
      <w:r>
        <w:rPr>
          <w:rFonts w:asciiTheme="minorHAnsi" w:hAnsiTheme="minorHAnsi" w:cstheme="minorHAnsi"/>
          <w:sz w:val="22"/>
          <w:szCs w:val="22"/>
        </w:rPr>
        <w:t>-</w:t>
      </w:r>
      <w:proofErr w:type="gramStart"/>
      <w:r>
        <w:rPr>
          <w:rFonts w:asciiTheme="minorHAnsi" w:hAnsiTheme="minorHAnsi" w:cstheme="minorHAnsi"/>
          <w:sz w:val="22"/>
          <w:szCs w:val="22"/>
        </w:rPr>
        <w:t>Terre  d’Acqua</w:t>
      </w:r>
      <w:proofErr w:type="gramEnd"/>
    </w:p>
    <w:p w:rsidR="003B46AD" w:rsidRDefault="00295D9A">
      <w:pPr>
        <w:pStyle w:val="western"/>
        <w:spacing w:before="280" w:after="0" w:line="240" w:lineRule="auto"/>
        <w:jc w:val="both"/>
        <w:rPr>
          <w:rFonts w:asciiTheme="minorHAnsi" w:hAnsiTheme="minorHAnsi" w:cstheme="minorHAnsi"/>
          <w:sz w:val="22"/>
          <w:szCs w:val="22"/>
        </w:rPr>
      </w:pPr>
      <w:r>
        <w:rPr>
          <w:rFonts w:asciiTheme="minorHAnsi" w:hAnsiTheme="minorHAnsi" w:cstheme="minorHAnsi"/>
          <w:b/>
          <w:bCs/>
          <w:sz w:val="22"/>
          <w:szCs w:val="22"/>
        </w:rPr>
        <w:t xml:space="preserve">Domenica 13 settembre, </w:t>
      </w:r>
    </w:p>
    <w:p w:rsidR="003B46AD" w:rsidRDefault="00295D9A">
      <w:pPr>
        <w:pStyle w:val="western"/>
        <w:spacing w:before="280" w:after="0" w:line="240" w:lineRule="auto"/>
        <w:jc w:val="both"/>
        <w:rPr>
          <w:rFonts w:asciiTheme="minorHAnsi" w:hAnsiTheme="minorHAnsi" w:cstheme="minorHAnsi"/>
          <w:sz w:val="22"/>
          <w:szCs w:val="22"/>
        </w:rPr>
      </w:pPr>
      <w:proofErr w:type="gramStart"/>
      <w:r>
        <w:rPr>
          <w:rFonts w:asciiTheme="minorHAnsi" w:hAnsiTheme="minorHAnsi" w:cstheme="minorHAnsi"/>
          <w:b/>
          <w:bCs/>
          <w:sz w:val="22"/>
          <w:szCs w:val="22"/>
        </w:rPr>
        <w:t>tutto</w:t>
      </w:r>
      <w:proofErr w:type="gramEnd"/>
      <w:r>
        <w:rPr>
          <w:rFonts w:asciiTheme="minorHAnsi" w:hAnsiTheme="minorHAnsi" w:cstheme="minorHAnsi"/>
          <w:b/>
          <w:bCs/>
          <w:sz w:val="22"/>
          <w:szCs w:val="22"/>
        </w:rPr>
        <w:t xml:space="preserve"> il giorno: </w:t>
      </w:r>
      <w:r>
        <w:rPr>
          <w:rFonts w:asciiTheme="minorHAnsi" w:hAnsiTheme="minorHAnsi" w:cstheme="minorHAnsi"/>
          <w:sz w:val="22"/>
          <w:szCs w:val="22"/>
        </w:rPr>
        <w:t xml:space="preserve">Inner Wheel </w:t>
      </w:r>
      <w:proofErr w:type="spellStart"/>
      <w:r>
        <w:rPr>
          <w:rFonts w:asciiTheme="minorHAnsi" w:hAnsiTheme="minorHAnsi" w:cstheme="minorHAnsi"/>
          <w:sz w:val="22"/>
          <w:szCs w:val="22"/>
        </w:rPr>
        <w:t>Valsamoggia</w:t>
      </w:r>
      <w:proofErr w:type="spellEnd"/>
      <w:r>
        <w:rPr>
          <w:rFonts w:asciiTheme="minorHAnsi" w:hAnsiTheme="minorHAnsi" w:cstheme="minorHAnsi"/>
          <w:sz w:val="22"/>
          <w:szCs w:val="22"/>
        </w:rPr>
        <w:t xml:space="preserve">-Terre d’Acqua : </w:t>
      </w:r>
      <w:r>
        <w:rPr>
          <w:rFonts w:asciiTheme="minorHAnsi" w:hAnsiTheme="minorHAnsi" w:cstheme="minorHAnsi"/>
          <w:b/>
          <w:bCs/>
          <w:sz w:val="22"/>
          <w:szCs w:val="22"/>
        </w:rPr>
        <w:t xml:space="preserve">“SOS piante” </w:t>
      </w:r>
      <w:r>
        <w:rPr>
          <w:rFonts w:asciiTheme="minorHAnsi" w:hAnsiTheme="minorHAnsi" w:cstheme="minorHAnsi"/>
          <w:sz w:val="22"/>
          <w:szCs w:val="22"/>
        </w:rPr>
        <w:t>a cura di Anna Rosa Piana “</w:t>
      </w:r>
      <w:proofErr w:type="spellStart"/>
      <w:r>
        <w:rPr>
          <w:rFonts w:asciiTheme="minorHAnsi" w:hAnsiTheme="minorHAnsi" w:cstheme="minorHAnsi"/>
          <w:sz w:val="22"/>
          <w:szCs w:val="22"/>
        </w:rPr>
        <w:t>Romanò</w:t>
      </w:r>
      <w:proofErr w:type="spellEnd"/>
      <w:r>
        <w:rPr>
          <w:rFonts w:asciiTheme="minorHAnsi" w:hAnsiTheme="minorHAnsi" w:cstheme="minorHAnsi"/>
          <w:sz w:val="22"/>
          <w:szCs w:val="22"/>
        </w:rPr>
        <w:t xml:space="preserve">  I </w:t>
      </w:r>
      <w:proofErr w:type="spellStart"/>
      <w:r>
        <w:rPr>
          <w:rFonts w:asciiTheme="minorHAnsi" w:hAnsiTheme="minorHAnsi" w:cstheme="minorHAnsi"/>
          <w:sz w:val="22"/>
          <w:szCs w:val="22"/>
        </w:rPr>
        <w:t>fiori’</w:t>
      </w:r>
      <w:proofErr w:type="spellEnd"/>
      <w:r>
        <w:rPr>
          <w:rFonts w:asciiTheme="minorHAnsi" w:hAnsiTheme="minorHAnsi" w:cstheme="minorHAnsi"/>
          <w:sz w:val="22"/>
          <w:szCs w:val="22"/>
        </w:rPr>
        <w:t xml:space="preserve">. Palazzina Liberty, in Piazzale </w:t>
      </w:r>
      <w:proofErr w:type="spellStart"/>
      <w:r>
        <w:rPr>
          <w:rFonts w:asciiTheme="minorHAnsi" w:hAnsiTheme="minorHAnsi" w:cstheme="minorHAnsi"/>
          <w:sz w:val="22"/>
          <w:szCs w:val="22"/>
        </w:rPr>
        <w:t>Jacchia</w:t>
      </w:r>
      <w:proofErr w:type="spellEnd"/>
      <w:r>
        <w:rPr>
          <w:rFonts w:asciiTheme="minorHAnsi" w:hAnsiTheme="minorHAnsi" w:cstheme="minorHAnsi"/>
          <w:sz w:val="22"/>
          <w:szCs w:val="22"/>
        </w:rPr>
        <w:t>, Giardini Margherita.</w:t>
      </w:r>
    </w:p>
    <w:p w:rsidR="003B46AD" w:rsidRDefault="00295D9A">
      <w:pPr>
        <w:pStyle w:val="western"/>
        <w:spacing w:before="280" w:after="0" w:line="240" w:lineRule="auto"/>
        <w:jc w:val="both"/>
        <w:rPr>
          <w:rFonts w:asciiTheme="minorHAnsi" w:hAnsiTheme="minorHAnsi" w:cstheme="minorHAnsi"/>
          <w:sz w:val="22"/>
          <w:szCs w:val="22"/>
        </w:rPr>
      </w:pPr>
      <w:r>
        <w:rPr>
          <w:rFonts w:asciiTheme="minorHAnsi" w:hAnsiTheme="minorHAnsi" w:cstheme="minorHAnsi"/>
          <w:b/>
          <w:bCs/>
          <w:sz w:val="22"/>
          <w:szCs w:val="22"/>
        </w:rPr>
        <w:t>Ore 10,00: Inaugurazione della Mostra “La Frutta parla ai bambini e anche agli adulti”</w:t>
      </w:r>
      <w:r>
        <w:rPr>
          <w:rFonts w:asciiTheme="minorHAnsi" w:hAnsiTheme="minorHAnsi" w:cstheme="minorHAnsi"/>
          <w:sz w:val="22"/>
          <w:szCs w:val="22"/>
        </w:rPr>
        <w:t xml:space="preserve"> a cura di Roberto Piazza Accademia Nazionale dell’Agricoltura e Giorgio Serra (</w:t>
      </w:r>
      <w:proofErr w:type="spellStart"/>
      <w:r>
        <w:rPr>
          <w:rFonts w:asciiTheme="minorHAnsi" w:hAnsiTheme="minorHAnsi" w:cstheme="minorHAnsi"/>
          <w:sz w:val="22"/>
          <w:szCs w:val="22"/>
        </w:rPr>
        <w:t>Matitaccia</w:t>
      </w:r>
      <w:proofErr w:type="spellEnd"/>
      <w:r>
        <w:rPr>
          <w:rFonts w:asciiTheme="minorHAnsi" w:hAnsiTheme="minorHAnsi" w:cstheme="minorHAnsi"/>
          <w:sz w:val="22"/>
          <w:szCs w:val="22"/>
        </w:rPr>
        <w:t>) nell’ambito della Campagna finanziata con il contributo dell’Unione Europea per promuovere i prodotti agricoli di grande qualità. Interviene Aldo Zechini D'</w:t>
      </w:r>
      <w:proofErr w:type="spellStart"/>
      <w:r>
        <w:rPr>
          <w:rFonts w:asciiTheme="minorHAnsi" w:hAnsiTheme="minorHAnsi" w:cstheme="minorHAnsi"/>
          <w:sz w:val="22"/>
          <w:szCs w:val="22"/>
        </w:rPr>
        <w:t>Aulerio</w:t>
      </w:r>
      <w:proofErr w:type="spellEnd"/>
      <w:r>
        <w:rPr>
          <w:rFonts w:asciiTheme="minorHAnsi" w:hAnsiTheme="minorHAnsi" w:cstheme="minorHAnsi"/>
          <w:sz w:val="22"/>
          <w:szCs w:val="22"/>
        </w:rPr>
        <w:t xml:space="preserve"> Docente di Patologia Vegetale Università di Bologna; con la partecipazione </w:t>
      </w:r>
      <w:proofErr w:type="gramStart"/>
      <w:r>
        <w:rPr>
          <w:rFonts w:asciiTheme="minorHAnsi" w:hAnsiTheme="minorHAnsi" w:cstheme="minorHAnsi"/>
          <w:sz w:val="22"/>
          <w:szCs w:val="22"/>
        </w:rPr>
        <w:t>di  Daniela</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Camagni</w:t>
      </w:r>
      <w:proofErr w:type="spellEnd"/>
      <w:r>
        <w:rPr>
          <w:rFonts w:asciiTheme="minorHAnsi" w:hAnsiTheme="minorHAnsi" w:cstheme="minorHAnsi"/>
          <w:sz w:val="22"/>
          <w:szCs w:val="22"/>
        </w:rPr>
        <w:t xml:space="preserve"> tea </w:t>
      </w:r>
      <w:proofErr w:type="spellStart"/>
      <w:r>
        <w:rPr>
          <w:rFonts w:asciiTheme="minorHAnsi" w:hAnsiTheme="minorHAnsi" w:cstheme="minorHAnsi"/>
          <w:sz w:val="22"/>
          <w:szCs w:val="22"/>
        </w:rPr>
        <w:t>expert</w:t>
      </w:r>
      <w:proofErr w:type="spellEnd"/>
      <w:r>
        <w:rPr>
          <w:rFonts w:asciiTheme="minorHAnsi" w:hAnsiTheme="minorHAnsi" w:cstheme="minorHAnsi"/>
          <w:sz w:val="22"/>
          <w:szCs w:val="22"/>
        </w:rPr>
        <w:t xml:space="preserve"> “Le coltivazioni biologiche per un percorso energetico e riequilibrante personale”</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Palazzina Liberty, in Piazzale </w:t>
      </w:r>
      <w:proofErr w:type="spellStart"/>
      <w:r>
        <w:rPr>
          <w:rFonts w:asciiTheme="minorHAnsi" w:hAnsiTheme="minorHAnsi" w:cstheme="minorHAnsi"/>
          <w:sz w:val="22"/>
          <w:szCs w:val="22"/>
        </w:rPr>
        <w:t>Jacchia</w:t>
      </w:r>
      <w:proofErr w:type="spellEnd"/>
      <w:r>
        <w:rPr>
          <w:rFonts w:asciiTheme="minorHAnsi" w:hAnsiTheme="minorHAnsi" w:cstheme="minorHAnsi"/>
          <w:sz w:val="22"/>
          <w:szCs w:val="22"/>
        </w:rPr>
        <w:t>, Giardini Margherita</w:t>
      </w:r>
    </w:p>
    <w:p w:rsidR="003B46AD" w:rsidRDefault="003B46AD">
      <w:pPr>
        <w:pStyle w:val="western"/>
        <w:spacing w:before="280" w:after="0" w:line="240" w:lineRule="auto"/>
        <w:jc w:val="both"/>
        <w:rPr>
          <w:rFonts w:asciiTheme="minorHAnsi" w:hAnsiTheme="minorHAnsi" w:cstheme="minorHAnsi"/>
          <w:sz w:val="22"/>
          <w:szCs w:val="22"/>
        </w:rPr>
      </w:pPr>
    </w:p>
    <w:p w:rsidR="003B46AD" w:rsidRDefault="003B46AD">
      <w:pPr>
        <w:pStyle w:val="western"/>
        <w:spacing w:before="280" w:after="0" w:line="240" w:lineRule="auto"/>
        <w:jc w:val="both"/>
        <w:rPr>
          <w:rFonts w:asciiTheme="minorHAnsi" w:hAnsiTheme="minorHAnsi" w:cstheme="minorHAnsi"/>
          <w:sz w:val="22"/>
          <w:szCs w:val="22"/>
        </w:rPr>
      </w:pPr>
    </w:p>
    <w:p w:rsidR="003B46AD" w:rsidRDefault="003B46AD">
      <w:pPr>
        <w:pStyle w:val="western"/>
        <w:spacing w:before="280" w:after="0" w:line="240" w:lineRule="auto"/>
        <w:jc w:val="both"/>
        <w:rPr>
          <w:rFonts w:asciiTheme="minorHAnsi" w:hAnsiTheme="minorHAnsi" w:cstheme="minorHAnsi"/>
          <w:sz w:val="22"/>
          <w:szCs w:val="22"/>
        </w:rPr>
      </w:pPr>
    </w:p>
    <w:p w:rsidR="003B46AD" w:rsidRDefault="00295D9A">
      <w:pPr>
        <w:pStyle w:val="western"/>
        <w:spacing w:before="280" w:after="0" w:line="240" w:lineRule="auto"/>
        <w:jc w:val="center"/>
      </w:pPr>
      <w:r>
        <w:rPr>
          <w:rFonts w:ascii="Arial" w:hAnsi="Arial" w:cs="Arial"/>
          <w:sz w:val="32"/>
          <w:szCs w:val="32"/>
        </w:rPr>
        <w:lastRenderedPageBreak/>
        <w:t>Iniziativa speciale Attacchi di design</w:t>
      </w:r>
    </w:p>
    <w:p w:rsidR="003B46AD" w:rsidRDefault="00295D9A">
      <w:pPr>
        <w:pStyle w:val="western"/>
        <w:spacing w:before="280" w:after="0" w:line="240" w:lineRule="auto"/>
        <w:jc w:val="center"/>
        <w:rPr>
          <w:rFonts w:asciiTheme="minorHAnsi" w:hAnsiTheme="minorHAnsi" w:cstheme="minorHAnsi"/>
          <w:sz w:val="22"/>
          <w:szCs w:val="22"/>
        </w:rPr>
      </w:pPr>
      <w:bookmarkStart w:id="0" w:name="_GoBack"/>
      <w:r>
        <w:rPr>
          <w:noProof/>
        </w:rPr>
        <w:drawing>
          <wp:inline distT="0" distB="0" distL="0" distR="0">
            <wp:extent cx="4381500" cy="6391275"/>
            <wp:effectExtent l="0" t="0" r="0" b="0"/>
            <wp:docPr id="4"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pic:cNvPicPr>
                      <a:picLocks noChangeAspect="1" noChangeArrowheads="1"/>
                    </pic:cNvPicPr>
                  </pic:nvPicPr>
                  <pic:blipFill>
                    <a:blip r:embed="rId9"/>
                    <a:stretch>
                      <a:fillRect/>
                    </a:stretch>
                  </pic:blipFill>
                  <pic:spPr bwMode="auto">
                    <a:xfrm>
                      <a:off x="0" y="0"/>
                      <a:ext cx="4381500" cy="6391275"/>
                    </a:xfrm>
                    <a:prstGeom prst="rect">
                      <a:avLst/>
                    </a:prstGeom>
                  </pic:spPr>
                </pic:pic>
              </a:graphicData>
            </a:graphic>
          </wp:inline>
        </w:drawing>
      </w:r>
      <w:bookmarkEnd w:id="0"/>
    </w:p>
    <w:p w:rsidR="003B46AD" w:rsidRDefault="003B46AD">
      <w:pPr>
        <w:pStyle w:val="western"/>
        <w:spacing w:before="280" w:after="0" w:line="240" w:lineRule="auto"/>
        <w:jc w:val="center"/>
        <w:rPr>
          <w:rFonts w:asciiTheme="minorHAnsi" w:hAnsiTheme="minorHAnsi" w:cstheme="minorHAnsi"/>
          <w:sz w:val="22"/>
          <w:szCs w:val="22"/>
        </w:rPr>
      </w:pPr>
    </w:p>
    <w:p w:rsidR="003B46AD" w:rsidRDefault="00295D9A">
      <w:pPr>
        <w:pStyle w:val="NormaleWeb"/>
        <w:spacing w:before="150" w:beforeAutospacing="0" w:after="150"/>
        <w:jc w:val="center"/>
      </w:pPr>
      <w:proofErr w:type="gramStart"/>
      <w:r>
        <w:rPr>
          <w:rStyle w:val="Enfasigrassetto"/>
        </w:rPr>
        <w:t>info</w:t>
      </w:r>
      <w:proofErr w:type="gramEnd"/>
      <w:r>
        <w:rPr>
          <w:rStyle w:val="Enfasigrassetto"/>
        </w:rPr>
        <w:t xml:space="preserve"> e contatti: </w:t>
      </w:r>
      <w:r>
        <w:rPr>
          <w:b/>
          <w:bCs/>
        </w:rPr>
        <w:br/>
      </w:r>
      <w:r>
        <w:rPr>
          <w:noProof/>
        </w:rPr>
        <w:drawing>
          <wp:inline distT="0" distB="0" distL="0" distR="0">
            <wp:extent cx="1428750" cy="533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noChangeArrowheads="1"/>
                    </pic:cNvPicPr>
                  </pic:nvPicPr>
                  <pic:blipFill>
                    <a:blip r:embed="rId10"/>
                    <a:stretch>
                      <a:fillRect/>
                    </a:stretch>
                  </pic:blipFill>
                  <pic:spPr bwMode="auto">
                    <a:xfrm>
                      <a:off x="0" y="0"/>
                      <a:ext cx="1428750" cy="533400"/>
                    </a:xfrm>
                    <a:prstGeom prst="rect">
                      <a:avLst/>
                    </a:prstGeom>
                  </pic:spPr>
                </pic:pic>
              </a:graphicData>
            </a:graphic>
          </wp:inline>
        </w:drawing>
      </w:r>
      <w:r>
        <w:rPr>
          <w:b/>
          <w:bCs/>
        </w:rPr>
        <w:br/>
      </w:r>
      <w:r>
        <w:rPr>
          <w:rStyle w:val="Enfasigrassetto"/>
        </w:rPr>
        <w:t>tel. 051863192 fax 051862045  </w:t>
      </w:r>
      <w:hyperlink r:id="rId11">
        <w:r>
          <w:rPr>
            <w:rStyle w:val="CollegamentoInternet"/>
            <w:color w:val="000080"/>
          </w:rPr>
          <w:t>info@darisrl.net</w:t>
        </w:r>
      </w:hyperlink>
      <w:r>
        <w:t xml:space="preserve"> Sede operativa: </w:t>
      </w:r>
      <w:proofErr w:type="spellStart"/>
      <w:r>
        <w:t>Centergross</w:t>
      </w:r>
      <w:proofErr w:type="spellEnd"/>
      <w:r>
        <w:t xml:space="preserve">, Funo di Argelato (BO) - Italia </w:t>
      </w:r>
      <w:r>
        <w:rPr>
          <w:color w:val="000080"/>
        </w:rPr>
        <w:t> </w:t>
      </w:r>
      <w:r>
        <w:br/>
      </w:r>
      <w:r>
        <w:br/>
      </w:r>
      <w:r>
        <w:rPr>
          <w:rStyle w:val="Enfasigrassetto"/>
        </w:rPr>
        <w:t xml:space="preserve">Blocco 1B Galleria B, N ° 179  </w:t>
      </w:r>
    </w:p>
    <w:sectPr w:rsidR="003B46AD">
      <w:pgSz w:w="11906" w:h="16838"/>
      <w:pgMar w:top="1417"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6AD"/>
    <w:rsid w:val="00295D9A"/>
    <w:rsid w:val="003B46AD"/>
    <w:rsid w:val="0084571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95D6F-D113-4537-9709-A451CE9C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A10EB"/>
    <w:rPr>
      <w:rFonts w:cs="Calibr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semiHidden/>
    <w:unhideWhenUsed/>
    <w:rsid w:val="008A10EB"/>
    <w:rPr>
      <w:color w:val="0000FF"/>
      <w:u w:val="single"/>
    </w:rPr>
  </w:style>
  <w:style w:type="character" w:styleId="Enfasigrassetto">
    <w:name w:val="Strong"/>
    <w:basedOn w:val="Carpredefinitoparagrafo"/>
    <w:uiPriority w:val="22"/>
    <w:qFormat/>
    <w:rsid w:val="008A10EB"/>
    <w:rPr>
      <w:b/>
      <w:bCs/>
    </w:rPr>
  </w:style>
  <w:style w:type="character" w:customStyle="1" w:styleId="TestofumettoCarattere">
    <w:name w:val="Testo fumetto Carattere"/>
    <w:basedOn w:val="Carpredefinitoparagrafo"/>
    <w:link w:val="Testofumetto"/>
    <w:uiPriority w:val="99"/>
    <w:semiHidden/>
    <w:qFormat/>
    <w:rsid w:val="00156910"/>
    <w:rPr>
      <w:rFonts w:ascii="Tahoma" w:hAnsi="Tahoma" w:cs="Tahoma"/>
      <w:sz w:val="16"/>
      <w:szCs w:val="16"/>
      <w:lang w:eastAsia="it-IT"/>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NormaleWeb">
    <w:name w:val="Normal (Web)"/>
    <w:basedOn w:val="Normale"/>
    <w:uiPriority w:val="99"/>
    <w:unhideWhenUsed/>
    <w:qFormat/>
    <w:rsid w:val="008A10EB"/>
    <w:pPr>
      <w:spacing w:beforeAutospacing="1" w:after="142" w:line="276" w:lineRule="auto"/>
    </w:pPr>
    <w:rPr>
      <w:color w:val="000000"/>
    </w:rPr>
  </w:style>
  <w:style w:type="paragraph" w:customStyle="1" w:styleId="western">
    <w:name w:val="western"/>
    <w:basedOn w:val="Normale"/>
    <w:qFormat/>
    <w:rsid w:val="006239A2"/>
    <w:pPr>
      <w:spacing w:beforeAutospacing="1" w:after="142" w:line="276"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qFormat/>
    <w:rsid w:val="001569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giardinieterrazzi.us15.list-manage.com/track/click?u=4936ceff5e0bb4794ee29aa0c&amp;id=3bbab5a6f2&amp;e=df8fff8e6c"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javascript:handleMailto('mailto:info@darisrl.net');return%20false;" TargetMode="External"/><Relationship Id="rId5" Type="http://schemas.openxmlformats.org/officeDocument/2006/relationships/hyperlink" Target="https://giardinieterrazzi.us15.list-manage.com/track/click?u=4936ceff5e0bb4794ee29aa0c&amp;id=4fb178e632&amp;e=df8fff8e6c"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6372</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Toma</dc:creator>
  <dc:description/>
  <cp:lastModifiedBy>Pandolfi Francesco</cp:lastModifiedBy>
  <cp:revision>2</cp:revision>
  <dcterms:created xsi:type="dcterms:W3CDTF">2020-09-09T14:29:00Z</dcterms:created>
  <dcterms:modified xsi:type="dcterms:W3CDTF">2020-09-09T14:29:00Z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