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AA" w:rsidRDefault="00390CAA" w:rsidP="00390CAA">
      <w:pPr>
        <w:tabs>
          <w:tab w:val="left" w:pos="993"/>
        </w:tabs>
        <w:ind w:left="850" w:right="850"/>
        <w:rPr>
          <w:rFonts w:ascii="Calibri Light" w:hAnsi="Calibri Light" w:cs="Calibri Light"/>
          <w:b/>
          <w:color w:val="2F5496"/>
          <w:sz w:val="18"/>
          <w:szCs w:val="18"/>
        </w:rPr>
      </w:pPr>
    </w:p>
    <w:p w:rsidR="00390CAA" w:rsidRDefault="00390CAA" w:rsidP="00390CAA">
      <w:pPr>
        <w:tabs>
          <w:tab w:val="left" w:pos="993"/>
        </w:tabs>
        <w:ind w:left="850" w:right="850"/>
        <w:rPr>
          <w:rFonts w:ascii="Calibri Light" w:hAnsi="Calibri Light" w:cs="Calibri Light"/>
          <w:b/>
          <w:color w:val="2F5496"/>
          <w:sz w:val="18"/>
          <w:szCs w:val="18"/>
        </w:rPr>
      </w:pPr>
      <w:r w:rsidRPr="00390CAA">
        <w:rPr>
          <w:rFonts w:ascii="Calibri Light" w:hAnsi="Calibri Light" w:cs="Calibri Light"/>
          <w:b/>
          <w:noProof/>
          <w:color w:val="2F5496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12700</wp:posOffset>
            </wp:positionV>
            <wp:extent cx="1839595" cy="914400"/>
            <wp:effectExtent l="0" t="0" r="8255" b="0"/>
            <wp:wrapSquare wrapText="bothSides"/>
            <wp:docPr id="1" name="Immagine 1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514350</wp:posOffset>
            </wp:positionH>
            <wp:positionV relativeFrom="paragraph">
              <wp:posOffset>60325</wp:posOffset>
            </wp:positionV>
            <wp:extent cx="2030400" cy="763200"/>
            <wp:effectExtent l="0" t="0" r="8255" b="0"/>
            <wp:wrapSquare wrapText="bothSides"/>
            <wp:docPr id="2" name="Immagine 2" descr="C:\Users\gttnls\AppData\Local\Microsoft\Windows\INetCache\Content.Word\SI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tnls\AppData\Local\Microsoft\Windows\INetCache\Content.Word\SIL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CAA" w:rsidRDefault="00390CAA" w:rsidP="00390CAA">
      <w:pPr>
        <w:tabs>
          <w:tab w:val="left" w:pos="993"/>
        </w:tabs>
        <w:ind w:left="850" w:right="850"/>
        <w:jc w:val="center"/>
        <w:rPr>
          <w:rFonts w:ascii="Calibri" w:hAnsi="Calibri" w:cs="Calibri Light"/>
          <w:b/>
        </w:rPr>
      </w:pPr>
    </w:p>
    <w:p w:rsidR="00390CAA" w:rsidRDefault="00390CAA" w:rsidP="00390CAA">
      <w:pPr>
        <w:tabs>
          <w:tab w:val="left" w:pos="993"/>
        </w:tabs>
        <w:ind w:left="850" w:right="850"/>
        <w:jc w:val="center"/>
        <w:rPr>
          <w:rFonts w:ascii="Calibri" w:hAnsi="Calibri" w:cs="Calibri Light"/>
        </w:rPr>
      </w:pPr>
    </w:p>
    <w:p w:rsidR="00390CAA" w:rsidRDefault="00390CAA" w:rsidP="00390CAA">
      <w:pPr>
        <w:tabs>
          <w:tab w:val="left" w:pos="993"/>
        </w:tabs>
        <w:ind w:left="850" w:right="850"/>
        <w:jc w:val="center"/>
        <w:rPr>
          <w:rFonts w:ascii="Calibri" w:hAnsi="Calibri" w:cs="Calibri Light"/>
        </w:rPr>
      </w:pPr>
    </w:p>
    <w:p w:rsidR="00390CAA" w:rsidRDefault="00390CAA" w:rsidP="00390CAA">
      <w:pPr>
        <w:tabs>
          <w:tab w:val="left" w:pos="993"/>
        </w:tabs>
        <w:ind w:left="850" w:right="850"/>
        <w:jc w:val="center"/>
        <w:rPr>
          <w:rFonts w:ascii="Calibri" w:hAnsi="Calibri" w:cs="Calibri Light"/>
        </w:rPr>
      </w:pPr>
    </w:p>
    <w:p w:rsidR="00390CAA" w:rsidRDefault="00390CAA" w:rsidP="00390CAA">
      <w:pPr>
        <w:tabs>
          <w:tab w:val="left" w:pos="993"/>
        </w:tabs>
        <w:ind w:left="850" w:right="850"/>
        <w:jc w:val="center"/>
        <w:rPr>
          <w:rFonts w:ascii="Calibri" w:hAnsi="Calibri" w:cs="Calibri Light"/>
        </w:rPr>
      </w:pPr>
    </w:p>
    <w:p w:rsidR="00390CAA" w:rsidRDefault="00390CAA" w:rsidP="00390CAA">
      <w:pPr>
        <w:tabs>
          <w:tab w:val="left" w:pos="993"/>
        </w:tabs>
        <w:ind w:left="850" w:right="850"/>
        <w:jc w:val="center"/>
        <w:rPr>
          <w:rFonts w:ascii="Calibri" w:hAnsi="Calibri" w:cs="Calibri Light"/>
        </w:rPr>
      </w:pPr>
      <w:r w:rsidRPr="00390CAA">
        <w:rPr>
          <w:rFonts w:ascii="Calibri" w:hAnsi="Calibri" w:cs="Calibri Light"/>
        </w:rPr>
        <w:t xml:space="preserve">Comunicato stampa </w:t>
      </w:r>
    </w:p>
    <w:p w:rsidR="00390CAA" w:rsidRPr="00390CAA" w:rsidRDefault="00390CAA" w:rsidP="00390CAA">
      <w:pPr>
        <w:tabs>
          <w:tab w:val="left" w:pos="993"/>
        </w:tabs>
        <w:ind w:left="850" w:right="850"/>
        <w:jc w:val="center"/>
        <w:rPr>
          <w:rFonts w:ascii="Calibri" w:hAnsi="Calibri" w:cs="Calibri Light"/>
        </w:rPr>
      </w:pPr>
    </w:p>
    <w:p w:rsidR="00390CAA" w:rsidRDefault="00390CAA" w:rsidP="00390CAA">
      <w:pPr>
        <w:tabs>
          <w:tab w:val="left" w:pos="993"/>
        </w:tabs>
        <w:ind w:left="850" w:right="850"/>
        <w:jc w:val="center"/>
        <w:rPr>
          <w:rFonts w:ascii="Calibri" w:hAnsi="Calibri" w:cs="Calibri Light"/>
          <w:b/>
        </w:rPr>
      </w:pPr>
      <w:r>
        <w:rPr>
          <w:rFonts w:ascii="Calibri" w:hAnsi="Calibri" w:cs="Calibri Light"/>
          <w:b/>
        </w:rPr>
        <w:t>CORONAVIRUS: LE DISCOTECHE BOLOGNESI CHIEDONO INTERVENTI IMMEDIATI PER CONTRASTARE LO STATO DI CRISI</w:t>
      </w:r>
    </w:p>
    <w:p w:rsidR="00390CAA" w:rsidRDefault="00390CAA" w:rsidP="00390CAA">
      <w:pPr>
        <w:tabs>
          <w:tab w:val="left" w:pos="993"/>
        </w:tabs>
        <w:ind w:left="850" w:right="850"/>
        <w:jc w:val="both"/>
        <w:rPr>
          <w:rFonts w:ascii="Calibri" w:hAnsi="Calibri" w:cs="Calibri Light"/>
          <w:b/>
          <w:sz w:val="22"/>
          <w:szCs w:val="22"/>
        </w:rPr>
      </w:pPr>
    </w:p>
    <w:p w:rsidR="00390CAA" w:rsidRDefault="00390CAA" w:rsidP="00390CAA">
      <w:pPr>
        <w:tabs>
          <w:tab w:val="left" w:pos="993"/>
        </w:tabs>
        <w:ind w:left="851" w:right="85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L’attuale situazione relativa alla diffusione del Coronavirus, che tutti ormai conosciamo, rappresenta nel nostro territorio, in seguito all’ordinanza emanata dalla Regione Emilia-Romagna, un colpo durissimo alle realtà che operano nel mondo dell’intrattenimento e degli eventi nei locali da ballo, che comunque già da parecchio tempo non attraversano un momento economicamente florido.  </w:t>
      </w:r>
      <w:r w:rsidRPr="007F79A4">
        <w:rPr>
          <w:rFonts w:ascii="Calibri" w:hAnsi="Calibri" w:cs="Calibri Light"/>
          <w:sz w:val="22"/>
          <w:szCs w:val="22"/>
        </w:rPr>
        <w:t xml:space="preserve">I provvedimenti di emergenza emanati lo scorso </w:t>
      </w:r>
      <w:r>
        <w:rPr>
          <w:rFonts w:ascii="Calibri" w:hAnsi="Calibri" w:cs="Calibri Light"/>
          <w:sz w:val="22"/>
          <w:szCs w:val="22"/>
        </w:rPr>
        <w:t xml:space="preserve">23 e </w:t>
      </w:r>
      <w:r w:rsidRPr="007F79A4">
        <w:rPr>
          <w:rFonts w:ascii="Calibri" w:hAnsi="Calibri" w:cs="Calibri Light"/>
          <w:sz w:val="22"/>
          <w:szCs w:val="22"/>
        </w:rPr>
        <w:t>24 hanno seriamente compromesso la stagione</w:t>
      </w:r>
      <w:r>
        <w:rPr>
          <w:rFonts w:ascii="Calibri" w:hAnsi="Calibri" w:cs="Calibri Light"/>
          <w:sz w:val="22"/>
          <w:szCs w:val="22"/>
        </w:rPr>
        <w:t>,</w:t>
      </w:r>
      <w:r w:rsidRPr="007F79A4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anche</w:t>
      </w:r>
      <w:r w:rsidRPr="007F79A4">
        <w:rPr>
          <w:rFonts w:ascii="Calibri" w:hAnsi="Calibri" w:cs="Calibri Light"/>
          <w:sz w:val="22"/>
          <w:szCs w:val="22"/>
        </w:rPr>
        <w:t xml:space="preserve"> perché le settimane a ponte tra febbraio e marzo rappresentano per il nostro settore </w:t>
      </w:r>
      <w:r>
        <w:rPr>
          <w:rFonts w:ascii="Calibri" w:hAnsi="Calibri" w:cs="Calibri Light"/>
          <w:sz w:val="22"/>
          <w:szCs w:val="22"/>
        </w:rPr>
        <w:t>il momento potenzialmente migliore dell’anno</w:t>
      </w:r>
      <w:r w:rsidRPr="007F79A4">
        <w:rPr>
          <w:rFonts w:ascii="Calibri" w:hAnsi="Calibri" w:cs="Calibri Light"/>
          <w:sz w:val="22"/>
          <w:szCs w:val="22"/>
        </w:rPr>
        <w:t>.</w:t>
      </w:r>
      <w:r>
        <w:rPr>
          <w:rFonts w:ascii="Calibri" w:hAnsi="Calibri" w:cs="Calibri Light"/>
          <w:sz w:val="22"/>
          <w:szCs w:val="22"/>
        </w:rPr>
        <w:t xml:space="preserve"> In questi giorni q</w:t>
      </w:r>
      <w:r w:rsidRPr="007F79A4">
        <w:rPr>
          <w:rFonts w:ascii="Calibri" w:hAnsi="Calibri" w:cs="Calibri Light"/>
          <w:sz w:val="22"/>
          <w:szCs w:val="22"/>
        </w:rPr>
        <w:t xml:space="preserve">uando si </w:t>
      </w:r>
      <w:r>
        <w:rPr>
          <w:rFonts w:ascii="Calibri" w:hAnsi="Calibri" w:cs="Calibri Light"/>
          <w:sz w:val="22"/>
          <w:szCs w:val="22"/>
        </w:rPr>
        <w:t xml:space="preserve">è parlato </w:t>
      </w:r>
      <w:r w:rsidRPr="007F79A4">
        <w:rPr>
          <w:rFonts w:ascii="Calibri" w:hAnsi="Calibri" w:cs="Calibri Light"/>
          <w:sz w:val="22"/>
          <w:szCs w:val="22"/>
        </w:rPr>
        <w:t xml:space="preserve">di discoteche non </w:t>
      </w:r>
      <w:r>
        <w:rPr>
          <w:rFonts w:ascii="Calibri" w:hAnsi="Calibri" w:cs="Calibri Light"/>
          <w:sz w:val="22"/>
          <w:szCs w:val="22"/>
        </w:rPr>
        <w:t>è mai stato detto</w:t>
      </w:r>
      <w:r w:rsidRPr="007F79A4">
        <w:rPr>
          <w:rFonts w:ascii="Calibri" w:hAnsi="Calibri" w:cs="Calibri Light"/>
          <w:sz w:val="22"/>
          <w:szCs w:val="22"/>
        </w:rPr>
        <w:t xml:space="preserve"> che a q</w:t>
      </w:r>
      <w:r>
        <w:rPr>
          <w:rFonts w:ascii="Calibri" w:hAnsi="Calibri" w:cs="Calibri Light"/>
          <w:sz w:val="22"/>
          <w:szCs w:val="22"/>
        </w:rPr>
        <w:t xml:space="preserve">ueste attività è stata direttamente vietata </w:t>
      </w:r>
      <w:r w:rsidRPr="007F79A4">
        <w:rPr>
          <w:rFonts w:ascii="Calibri" w:hAnsi="Calibri" w:cs="Calibri Light"/>
          <w:sz w:val="22"/>
          <w:szCs w:val="22"/>
        </w:rPr>
        <w:t>la possibilità di lavorare. Non si tiene conto che sono imprese con dipendenti, lavoratori professionisti dello spettacolo, addetti alla sicurezza che già da questo week end hanno perso il 25% del proprio introito mensile.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7F79A4">
        <w:rPr>
          <w:rFonts w:ascii="Calibri" w:hAnsi="Calibri" w:cs="Calibri Light"/>
          <w:sz w:val="22"/>
          <w:szCs w:val="22"/>
        </w:rPr>
        <w:t>Ne consegue che il fatturato del 2020 si porterà dietro lo zero di quest</w:t>
      </w:r>
      <w:r>
        <w:rPr>
          <w:rFonts w:ascii="Calibri" w:hAnsi="Calibri" w:cs="Calibri Light"/>
          <w:sz w:val="22"/>
          <w:szCs w:val="22"/>
        </w:rPr>
        <w:t>o</w:t>
      </w:r>
      <w:r w:rsidRPr="007F79A4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periodo</w:t>
      </w:r>
      <w:r w:rsidRPr="007F79A4">
        <w:rPr>
          <w:rFonts w:ascii="Calibri" w:hAnsi="Calibri" w:cs="Calibri Light"/>
          <w:sz w:val="22"/>
          <w:szCs w:val="22"/>
        </w:rPr>
        <w:t xml:space="preserve"> mentre le spese non spariranno, anzi dovranno essere saldate</w:t>
      </w:r>
      <w:r>
        <w:rPr>
          <w:rFonts w:ascii="Calibri" w:hAnsi="Calibri" w:cs="Calibri Light"/>
          <w:sz w:val="22"/>
          <w:szCs w:val="22"/>
        </w:rPr>
        <w:t xml:space="preserve"> alle regolari scadenze</w:t>
      </w:r>
      <w:r w:rsidRPr="007F79A4">
        <w:rPr>
          <w:rFonts w:ascii="Calibri" w:hAnsi="Calibri" w:cs="Calibri Light"/>
          <w:sz w:val="22"/>
          <w:szCs w:val="22"/>
        </w:rPr>
        <w:t xml:space="preserve">. </w:t>
      </w:r>
      <w:r>
        <w:rPr>
          <w:rFonts w:ascii="Calibri" w:hAnsi="Calibri" w:cs="Calibri Light"/>
          <w:sz w:val="22"/>
          <w:szCs w:val="22"/>
        </w:rPr>
        <w:t>Il nostro non è un settore di serie B,</w:t>
      </w:r>
      <w:r w:rsidRPr="007F79A4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anche se da molti</w:t>
      </w:r>
      <w:r w:rsidRPr="007F79A4">
        <w:rPr>
          <w:rFonts w:ascii="Calibri" w:hAnsi="Calibri" w:cs="Calibri Light"/>
          <w:sz w:val="22"/>
          <w:szCs w:val="22"/>
        </w:rPr>
        <w:t xml:space="preserve"> è visto come </w:t>
      </w:r>
      <w:r>
        <w:rPr>
          <w:rFonts w:ascii="Calibri" w:hAnsi="Calibri" w:cs="Calibri Light"/>
          <w:sz w:val="22"/>
          <w:szCs w:val="22"/>
        </w:rPr>
        <w:t>superfluo</w:t>
      </w:r>
      <w:r w:rsidRPr="007F79A4">
        <w:rPr>
          <w:rFonts w:ascii="Calibri" w:hAnsi="Calibri" w:cs="Calibri Light"/>
          <w:sz w:val="22"/>
          <w:szCs w:val="22"/>
        </w:rPr>
        <w:t xml:space="preserve"> e </w:t>
      </w:r>
      <w:r>
        <w:rPr>
          <w:rFonts w:ascii="Calibri" w:hAnsi="Calibri" w:cs="Calibri Light"/>
          <w:sz w:val="22"/>
          <w:szCs w:val="22"/>
        </w:rPr>
        <w:t>leggero</w:t>
      </w:r>
      <w:r w:rsidRPr="007F79A4">
        <w:rPr>
          <w:rFonts w:ascii="Calibri" w:hAnsi="Calibri" w:cs="Calibri Light"/>
          <w:sz w:val="22"/>
          <w:szCs w:val="22"/>
        </w:rPr>
        <w:t>.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7F79A4">
        <w:rPr>
          <w:rFonts w:ascii="Calibri" w:hAnsi="Calibri" w:cs="Calibri Light"/>
          <w:sz w:val="22"/>
          <w:szCs w:val="22"/>
        </w:rPr>
        <w:t xml:space="preserve">L’intrattenimento, lo spettacolo, la musica che proponiamo ha un valore altissimo per migliaia di persone che </w:t>
      </w:r>
      <w:r>
        <w:rPr>
          <w:rFonts w:ascii="Calibri" w:hAnsi="Calibri" w:cs="Calibri Light"/>
          <w:sz w:val="22"/>
          <w:szCs w:val="22"/>
        </w:rPr>
        <w:t>quando vogliono possono trovare sempre</w:t>
      </w:r>
      <w:r w:rsidRPr="007F79A4">
        <w:rPr>
          <w:rFonts w:ascii="Calibri" w:hAnsi="Calibri" w:cs="Calibri Light"/>
          <w:sz w:val="22"/>
          <w:szCs w:val="22"/>
        </w:rPr>
        <w:t xml:space="preserve"> locali sicuri senza alcuna barriera politica e sociale.</w:t>
      </w:r>
      <w:r>
        <w:rPr>
          <w:rFonts w:ascii="Calibri" w:hAnsi="Calibri" w:cs="Calibri Light"/>
          <w:sz w:val="22"/>
          <w:szCs w:val="22"/>
        </w:rPr>
        <w:t xml:space="preserve"> Proprio per questo, quindi, per tutelare gli imprenditori del settore, riteniamo fondamentale porre alcune richieste specifiche alle Istituzioni:</w:t>
      </w:r>
    </w:p>
    <w:p w:rsidR="00390CAA" w:rsidRDefault="00390CAA" w:rsidP="00390CAA">
      <w:pPr>
        <w:tabs>
          <w:tab w:val="left" w:pos="993"/>
        </w:tabs>
        <w:ind w:left="851" w:right="850"/>
        <w:jc w:val="both"/>
        <w:rPr>
          <w:rFonts w:ascii="Calibri" w:hAnsi="Calibri" w:cs="Calibri Light"/>
          <w:sz w:val="22"/>
          <w:szCs w:val="22"/>
        </w:rPr>
      </w:pPr>
    </w:p>
    <w:p w:rsidR="00390CAA" w:rsidRPr="008F583E" w:rsidRDefault="00390CAA" w:rsidP="00390CAA">
      <w:pPr>
        <w:numPr>
          <w:ilvl w:val="0"/>
          <w:numId w:val="1"/>
        </w:numPr>
        <w:tabs>
          <w:tab w:val="left" w:pos="993"/>
        </w:tabs>
        <w:ind w:left="1418" w:right="849" w:hanging="207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Immediata eliminazione dell’ordinanza regionale: chiediamo di poter tornare a lavorare il prima possibile;</w:t>
      </w:r>
    </w:p>
    <w:p w:rsidR="00390CAA" w:rsidRDefault="00390CAA" w:rsidP="00390CAA">
      <w:pPr>
        <w:numPr>
          <w:ilvl w:val="0"/>
          <w:numId w:val="1"/>
        </w:numPr>
        <w:ind w:left="1418" w:right="849" w:hanging="207"/>
        <w:jc w:val="both"/>
        <w:rPr>
          <w:rFonts w:ascii="Calibri" w:hAnsi="Calibri" w:cs="Calibri Light"/>
          <w:sz w:val="22"/>
          <w:szCs w:val="22"/>
        </w:rPr>
      </w:pPr>
      <w:r w:rsidRPr="008F583E">
        <w:rPr>
          <w:rFonts w:ascii="Calibri" w:hAnsi="Calibri" w:cs="Calibri Light"/>
          <w:sz w:val="22"/>
          <w:szCs w:val="22"/>
        </w:rPr>
        <w:t>Sospensione rate mutui, versamento imposte, contributi, ritenute su redditi da lavoro dipendente, adempimenti fiscali e amministrativi;</w:t>
      </w:r>
    </w:p>
    <w:p w:rsidR="00390CAA" w:rsidRPr="00CE5210" w:rsidRDefault="00390CAA" w:rsidP="00390CAA">
      <w:pPr>
        <w:numPr>
          <w:ilvl w:val="0"/>
          <w:numId w:val="1"/>
        </w:numPr>
        <w:ind w:left="1418" w:right="850" w:hanging="207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Emanazione da parte della Regione Emilia Romagna di un bando di finanziamento a fondo perduto per i mancati introiti delle attività direttamente colpite dall’ordinanza;</w:t>
      </w:r>
    </w:p>
    <w:p w:rsidR="00390CAA" w:rsidRPr="00EA652D" w:rsidRDefault="00390CAA" w:rsidP="00390CAA">
      <w:pPr>
        <w:numPr>
          <w:ilvl w:val="0"/>
          <w:numId w:val="2"/>
        </w:numPr>
        <w:tabs>
          <w:tab w:val="left" w:pos="993"/>
        </w:tabs>
        <w:ind w:left="1418" w:right="850" w:hanging="142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Cancellazione per il periodo di forzata inattività delle imposte comunali (Tassa occupazione suolo pubblico, tassa rifiuti </w:t>
      </w:r>
      <w:proofErr w:type="gramStart"/>
      <w:r>
        <w:rPr>
          <w:rFonts w:ascii="Calibri" w:hAnsi="Calibri" w:cs="Calibri Light"/>
          <w:sz w:val="22"/>
          <w:szCs w:val="22"/>
        </w:rPr>
        <w:t>etc</w:t>
      </w:r>
      <w:r w:rsidR="005E404B">
        <w:rPr>
          <w:rFonts w:ascii="Calibri" w:hAnsi="Calibri" w:cs="Calibri Light"/>
          <w:sz w:val="22"/>
          <w:szCs w:val="22"/>
        </w:rPr>
        <w:t>..</w:t>
      </w:r>
      <w:bookmarkStart w:id="0" w:name="_GoBack"/>
      <w:bookmarkEnd w:id="0"/>
      <w:proofErr w:type="gramEnd"/>
      <w:r>
        <w:rPr>
          <w:rFonts w:ascii="Calibri" w:hAnsi="Calibri" w:cs="Calibri Light"/>
          <w:sz w:val="22"/>
          <w:szCs w:val="22"/>
        </w:rPr>
        <w:t>) e regionali;</w:t>
      </w:r>
    </w:p>
    <w:p w:rsidR="00390CAA" w:rsidRDefault="00390CAA" w:rsidP="00390CAA">
      <w:pPr>
        <w:tabs>
          <w:tab w:val="left" w:pos="993"/>
        </w:tabs>
        <w:ind w:right="85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ab/>
      </w:r>
    </w:p>
    <w:p w:rsidR="00390CAA" w:rsidRDefault="00390CAA" w:rsidP="00390CAA">
      <w:pPr>
        <w:tabs>
          <w:tab w:val="left" w:pos="993"/>
        </w:tabs>
        <w:ind w:left="993" w:right="85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Chiediamo infine di essere coinvolti in ogni tavolo che possa prendere    decisioni fondamentali relative alla vita delle nostre aziende, famiglie e di tutte le persone che lavorano con noi.</w:t>
      </w:r>
    </w:p>
    <w:p w:rsidR="00390CAA" w:rsidRDefault="00390CAA" w:rsidP="00390CAA">
      <w:pPr>
        <w:tabs>
          <w:tab w:val="left" w:pos="993"/>
        </w:tabs>
        <w:ind w:left="1134" w:right="850"/>
        <w:jc w:val="both"/>
        <w:rPr>
          <w:rFonts w:ascii="Calibri" w:hAnsi="Calibri" w:cs="Calibri Light"/>
          <w:sz w:val="22"/>
          <w:szCs w:val="22"/>
        </w:rPr>
      </w:pPr>
    </w:p>
    <w:p w:rsidR="00390CAA" w:rsidRDefault="00390CAA" w:rsidP="00390CAA">
      <w:pPr>
        <w:tabs>
          <w:tab w:val="left" w:pos="993"/>
        </w:tabs>
        <w:ind w:left="1134" w:right="850"/>
        <w:jc w:val="right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Oliviero Giovetti </w:t>
      </w:r>
    </w:p>
    <w:p w:rsidR="00390CAA" w:rsidRDefault="00390CAA" w:rsidP="00390CAA">
      <w:pPr>
        <w:tabs>
          <w:tab w:val="left" w:pos="993"/>
        </w:tabs>
        <w:ind w:left="1134" w:right="850"/>
        <w:jc w:val="right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Presidente SILB – Federazione Locali da ballo </w:t>
      </w:r>
    </w:p>
    <w:p w:rsidR="00390CAA" w:rsidRDefault="00390CAA" w:rsidP="00390CAA">
      <w:pPr>
        <w:tabs>
          <w:tab w:val="left" w:pos="993"/>
        </w:tabs>
        <w:ind w:left="1134" w:right="850"/>
        <w:jc w:val="right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Confcommercio Ascom Bologna</w:t>
      </w:r>
    </w:p>
    <w:p w:rsidR="00E7342E" w:rsidRDefault="00E7342E"/>
    <w:p w:rsidR="00390CAA" w:rsidRDefault="00390CAA"/>
    <w:p w:rsidR="00390CAA" w:rsidRDefault="00390CAA">
      <w:pPr>
        <w:rPr>
          <w:rFonts w:asciiTheme="minorHAnsi" w:hAnsiTheme="minorHAnsi" w:cstheme="minorHAnsi"/>
        </w:rPr>
      </w:pPr>
    </w:p>
    <w:p w:rsidR="00390CAA" w:rsidRPr="00390CAA" w:rsidRDefault="00390C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</w:t>
      </w:r>
      <w:r w:rsidRPr="00390CAA">
        <w:rPr>
          <w:rFonts w:asciiTheme="minorHAnsi" w:hAnsiTheme="minorHAnsi" w:cstheme="minorHAnsi"/>
        </w:rPr>
        <w:t xml:space="preserve">Bologna, </w:t>
      </w:r>
      <w:r>
        <w:rPr>
          <w:rFonts w:asciiTheme="minorHAnsi" w:hAnsiTheme="minorHAnsi" w:cstheme="minorHAnsi"/>
        </w:rPr>
        <w:t>27 febbraio 2020</w:t>
      </w:r>
    </w:p>
    <w:sectPr w:rsidR="00390CAA" w:rsidRPr="00390CAA" w:rsidSect="00390CA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56C1"/>
    <w:multiLevelType w:val="hybridMultilevel"/>
    <w:tmpl w:val="1EF4C4C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BA00F46"/>
    <w:multiLevelType w:val="hybridMultilevel"/>
    <w:tmpl w:val="39F007A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AA"/>
    <w:rsid w:val="00390CAA"/>
    <w:rsid w:val="005E404B"/>
    <w:rsid w:val="00B935D7"/>
    <w:rsid w:val="00E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0D4B3-C4A1-4529-9F4D-57D2AEEB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5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5D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3</cp:revision>
  <cp:lastPrinted>2020-02-27T15:23:00Z</cp:lastPrinted>
  <dcterms:created xsi:type="dcterms:W3CDTF">2020-02-27T15:24:00Z</dcterms:created>
  <dcterms:modified xsi:type="dcterms:W3CDTF">2020-02-27T15:25:00Z</dcterms:modified>
</cp:coreProperties>
</file>