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CF4" w:rsidRPr="00071865" w:rsidRDefault="00071865" w:rsidP="00071865">
      <w:pPr>
        <w:tabs>
          <w:tab w:val="left" w:pos="993"/>
        </w:tabs>
        <w:ind w:left="1134" w:right="1134"/>
        <w:jc w:val="center"/>
        <w:rPr>
          <w:rFonts w:ascii="Calibri Light" w:hAnsi="Calibri Light" w:cs="Calibri Light"/>
          <w:b/>
        </w:rPr>
      </w:pPr>
      <w:r w:rsidRPr="00071865">
        <w:rPr>
          <w:rFonts w:ascii="Calibri Light" w:hAnsi="Calibri Light" w:cs="Calibri Light"/>
          <w:b/>
        </w:rPr>
        <w:t>COMUNICATO STAMPA</w:t>
      </w:r>
    </w:p>
    <w:p w:rsidR="009D093F" w:rsidRDefault="009D093F" w:rsidP="00071865">
      <w:pPr>
        <w:tabs>
          <w:tab w:val="left" w:pos="993"/>
        </w:tabs>
        <w:ind w:left="1134" w:right="1134"/>
        <w:jc w:val="center"/>
        <w:rPr>
          <w:rFonts w:ascii="Calibri Light" w:hAnsi="Calibri Light" w:cs="Calibri Light"/>
          <w:b/>
          <w:color w:val="2F5496"/>
          <w:sz w:val="18"/>
          <w:szCs w:val="18"/>
        </w:rPr>
      </w:pPr>
    </w:p>
    <w:p w:rsidR="00071865" w:rsidRDefault="00071865" w:rsidP="00071865">
      <w:pPr>
        <w:tabs>
          <w:tab w:val="left" w:pos="993"/>
        </w:tabs>
        <w:ind w:left="1134" w:right="1134"/>
        <w:jc w:val="center"/>
        <w:rPr>
          <w:rFonts w:ascii="Calibri Light" w:hAnsi="Calibri Light" w:cs="Calibri Light"/>
          <w:b/>
          <w:color w:val="2F5496"/>
          <w:sz w:val="18"/>
          <w:szCs w:val="18"/>
        </w:rPr>
      </w:pPr>
    </w:p>
    <w:p w:rsidR="00071865" w:rsidRDefault="00071865" w:rsidP="00071865">
      <w:pPr>
        <w:tabs>
          <w:tab w:val="left" w:pos="993"/>
        </w:tabs>
        <w:ind w:left="1134" w:right="1134"/>
        <w:jc w:val="center"/>
        <w:rPr>
          <w:rFonts w:ascii="Calibri Light" w:hAnsi="Calibri Light" w:cs="Calibri Light"/>
          <w:b/>
          <w:color w:val="2F5496"/>
          <w:sz w:val="18"/>
          <w:szCs w:val="18"/>
        </w:rPr>
      </w:pPr>
      <w:bookmarkStart w:id="0" w:name="_GoBack"/>
      <w:bookmarkEnd w:id="0"/>
    </w:p>
    <w:p w:rsidR="009D093F" w:rsidRPr="008A5CF4" w:rsidRDefault="008A5CF4" w:rsidP="009D093F">
      <w:pPr>
        <w:tabs>
          <w:tab w:val="left" w:pos="993"/>
        </w:tabs>
        <w:ind w:left="1134" w:right="1134"/>
        <w:jc w:val="center"/>
        <w:rPr>
          <w:rFonts w:ascii="Calibri" w:hAnsi="Calibri" w:cs="Calibri"/>
          <w:b/>
          <w:sz w:val="28"/>
          <w:szCs w:val="28"/>
        </w:rPr>
      </w:pPr>
      <w:r w:rsidRPr="008A5CF4">
        <w:rPr>
          <w:rFonts w:ascii="Calibri" w:hAnsi="Calibri" w:cs="Calibri"/>
          <w:b/>
          <w:sz w:val="28"/>
          <w:szCs w:val="28"/>
        </w:rPr>
        <w:t>Politiche associative, convenzioni Super Eco Bonus</w:t>
      </w:r>
    </w:p>
    <w:p w:rsidR="009D093F" w:rsidRPr="0043609E" w:rsidRDefault="009D093F" w:rsidP="009D093F">
      <w:pPr>
        <w:tabs>
          <w:tab w:val="left" w:pos="993"/>
        </w:tabs>
        <w:ind w:left="1134" w:right="1134"/>
        <w:jc w:val="center"/>
        <w:rPr>
          <w:rFonts w:ascii="Calibri" w:hAnsi="Calibri" w:cs="Calibri"/>
          <w:b/>
          <w:sz w:val="28"/>
          <w:szCs w:val="28"/>
        </w:rPr>
      </w:pPr>
    </w:p>
    <w:p w:rsidR="008A5CF4" w:rsidRPr="00D12C94" w:rsidRDefault="008A5CF4" w:rsidP="008A5CF4">
      <w:pPr>
        <w:jc w:val="both"/>
        <w:rPr>
          <w:rFonts w:ascii="Calibri" w:hAnsi="Calibri" w:cs="Calibri"/>
          <w:sz w:val="22"/>
          <w:szCs w:val="22"/>
        </w:rPr>
      </w:pPr>
    </w:p>
    <w:p w:rsidR="008A5CF4" w:rsidRPr="003B455A" w:rsidRDefault="008A5CF4" w:rsidP="003B455A">
      <w:pPr>
        <w:spacing w:line="276" w:lineRule="auto"/>
        <w:jc w:val="both"/>
        <w:rPr>
          <w:rFonts w:ascii="Calibri" w:hAnsi="Calibri" w:cs="Calibri"/>
          <w:sz w:val="22"/>
          <w:szCs w:val="22"/>
        </w:rPr>
      </w:pPr>
      <w:r w:rsidRPr="003B455A">
        <w:rPr>
          <w:rFonts w:ascii="Calibri" w:hAnsi="Calibri" w:cs="Calibri"/>
          <w:sz w:val="22"/>
          <w:szCs w:val="22"/>
        </w:rPr>
        <w:t xml:space="preserve">Aiutare imprese </w:t>
      </w:r>
      <w:r w:rsidR="003B455A">
        <w:rPr>
          <w:rFonts w:ascii="Calibri" w:hAnsi="Calibri" w:cs="Calibri"/>
          <w:sz w:val="22"/>
          <w:szCs w:val="22"/>
        </w:rPr>
        <w:t>e famiglie a superare la crisi</w:t>
      </w:r>
      <w:r w:rsidRPr="003B455A">
        <w:rPr>
          <w:rFonts w:ascii="Calibri" w:hAnsi="Calibri" w:cs="Calibri"/>
          <w:sz w:val="22"/>
          <w:szCs w:val="22"/>
        </w:rPr>
        <w:t xml:space="preserve"> causat</w:t>
      </w:r>
      <w:r w:rsidR="003B455A">
        <w:rPr>
          <w:rFonts w:ascii="Calibri" w:hAnsi="Calibri" w:cs="Calibri"/>
          <w:sz w:val="22"/>
          <w:szCs w:val="22"/>
        </w:rPr>
        <w:t>a dalla pandemia da Coronavirus</w:t>
      </w:r>
      <w:r w:rsidRPr="003B455A">
        <w:rPr>
          <w:rFonts w:ascii="Calibri" w:hAnsi="Calibri" w:cs="Calibri"/>
          <w:sz w:val="22"/>
          <w:szCs w:val="22"/>
        </w:rPr>
        <w:t xml:space="preserve"> rappresenta un tassello fondamentale per la ripresa economica. È in questo contesto che si inserisce il necessario ampliamento delle detrazioni economiche prevista dall’</w:t>
      </w:r>
      <w:proofErr w:type="spellStart"/>
      <w:r w:rsidRPr="003B455A">
        <w:rPr>
          <w:rFonts w:ascii="Calibri" w:hAnsi="Calibri" w:cs="Calibri"/>
          <w:sz w:val="22"/>
          <w:szCs w:val="22"/>
        </w:rPr>
        <w:t>Ecobonus</w:t>
      </w:r>
      <w:proofErr w:type="spellEnd"/>
      <w:r w:rsidRPr="003B455A">
        <w:rPr>
          <w:rFonts w:ascii="Calibri" w:hAnsi="Calibri" w:cs="Calibri"/>
          <w:sz w:val="22"/>
          <w:szCs w:val="22"/>
        </w:rPr>
        <w:t xml:space="preserve">, di cui si attendono i decreti attuativi previsti per la metà di agosto. </w:t>
      </w:r>
    </w:p>
    <w:p w:rsidR="008A5CF4" w:rsidRPr="003B455A" w:rsidRDefault="008A5CF4" w:rsidP="003B455A">
      <w:pPr>
        <w:spacing w:line="276" w:lineRule="auto"/>
        <w:jc w:val="both"/>
        <w:rPr>
          <w:rFonts w:ascii="Calibri" w:hAnsi="Calibri" w:cs="Calibri"/>
          <w:sz w:val="22"/>
          <w:szCs w:val="22"/>
        </w:rPr>
      </w:pPr>
    </w:p>
    <w:p w:rsidR="008A5CF4" w:rsidRPr="003B455A" w:rsidRDefault="008A5CF4" w:rsidP="003B455A">
      <w:pPr>
        <w:spacing w:line="276" w:lineRule="auto"/>
        <w:jc w:val="both"/>
        <w:rPr>
          <w:rFonts w:ascii="Calibri" w:hAnsi="Calibri" w:cs="Calibri"/>
          <w:sz w:val="22"/>
          <w:szCs w:val="22"/>
        </w:rPr>
      </w:pPr>
      <w:r w:rsidRPr="00071865">
        <w:rPr>
          <w:rFonts w:ascii="Calibri" w:hAnsi="Calibri" w:cs="Calibri"/>
          <w:b/>
          <w:sz w:val="22"/>
          <w:szCs w:val="22"/>
        </w:rPr>
        <w:t>Questo è stato il tema del convegno “Politiche associative, convenzioni Super Eco Bonus”,</w:t>
      </w:r>
      <w:r w:rsidRPr="003B455A">
        <w:rPr>
          <w:rFonts w:ascii="Calibri" w:hAnsi="Calibri" w:cs="Calibri"/>
          <w:sz w:val="22"/>
          <w:szCs w:val="22"/>
        </w:rPr>
        <w:t xml:space="preserve"> tenutosi ieri all’Hotel Savoia </w:t>
      </w:r>
      <w:proofErr w:type="spellStart"/>
      <w:r w:rsidRPr="003B455A">
        <w:rPr>
          <w:rFonts w:ascii="Calibri" w:hAnsi="Calibri" w:cs="Calibri"/>
          <w:sz w:val="22"/>
          <w:szCs w:val="22"/>
        </w:rPr>
        <w:t>Regency</w:t>
      </w:r>
      <w:proofErr w:type="spellEnd"/>
      <w:r w:rsidRPr="003B455A">
        <w:rPr>
          <w:rFonts w:ascii="Calibri" w:hAnsi="Calibri" w:cs="Calibri"/>
          <w:sz w:val="22"/>
          <w:szCs w:val="22"/>
        </w:rPr>
        <w:t>, che ha visto la partecipazione di Giancarlo Tonelli, Direttore Generale di Confcommercio Ascom Bologna; Andrea Tolomelli</w:t>
      </w:r>
      <w:r w:rsidR="00164938" w:rsidRPr="003B455A">
        <w:rPr>
          <w:rFonts w:ascii="Calibri" w:hAnsi="Calibri" w:cs="Calibri"/>
          <w:sz w:val="22"/>
          <w:szCs w:val="22"/>
        </w:rPr>
        <w:t xml:space="preserve">, Presidente Nazionale </w:t>
      </w:r>
      <w:proofErr w:type="spellStart"/>
      <w:r w:rsidR="00164938" w:rsidRPr="003B455A">
        <w:rPr>
          <w:rFonts w:ascii="Calibri" w:hAnsi="Calibri" w:cs="Calibri"/>
          <w:sz w:val="22"/>
          <w:szCs w:val="22"/>
        </w:rPr>
        <w:t>Abiconf</w:t>
      </w:r>
      <w:proofErr w:type="spellEnd"/>
      <w:r w:rsidR="00164938" w:rsidRPr="003B455A">
        <w:rPr>
          <w:rFonts w:ascii="Calibri" w:hAnsi="Calibri" w:cs="Calibri"/>
          <w:sz w:val="22"/>
          <w:szCs w:val="22"/>
        </w:rPr>
        <w:t xml:space="preserve">; </w:t>
      </w:r>
      <w:r w:rsidRPr="003B455A">
        <w:rPr>
          <w:rFonts w:ascii="Calibri" w:hAnsi="Calibri" w:cs="Calibri"/>
          <w:sz w:val="22"/>
          <w:szCs w:val="22"/>
        </w:rPr>
        <w:t xml:space="preserve">Davide </w:t>
      </w:r>
      <w:proofErr w:type="spellStart"/>
      <w:r w:rsidRPr="003B455A">
        <w:rPr>
          <w:rFonts w:ascii="Calibri" w:hAnsi="Calibri" w:cs="Calibri"/>
          <w:sz w:val="22"/>
          <w:szCs w:val="22"/>
        </w:rPr>
        <w:t>Vasirani</w:t>
      </w:r>
      <w:proofErr w:type="spellEnd"/>
      <w:r w:rsidRPr="003B455A">
        <w:rPr>
          <w:rFonts w:ascii="Calibri" w:hAnsi="Calibri" w:cs="Calibri"/>
          <w:sz w:val="22"/>
          <w:szCs w:val="22"/>
        </w:rPr>
        <w:t xml:space="preserve">, Responsabile Sviluppo Imprese </w:t>
      </w:r>
      <w:r w:rsidR="003B455A">
        <w:rPr>
          <w:rFonts w:ascii="Calibri" w:hAnsi="Calibri" w:cs="Calibri"/>
          <w:sz w:val="22"/>
          <w:szCs w:val="22"/>
        </w:rPr>
        <w:t xml:space="preserve">di </w:t>
      </w:r>
      <w:proofErr w:type="spellStart"/>
      <w:r w:rsidRPr="003B455A">
        <w:rPr>
          <w:rFonts w:ascii="Calibri" w:hAnsi="Calibri" w:cs="Calibri"/>
          <w:sz w:val="22"/>
          <w:szCs w:val="22"/>
        </w:rPr>
        <w:t>Emil</w:t>
      </w:r>
      <w:proofErr w:type="spellEnd"/>
      <w:r w:rsidR="003B455A" w:rsidRPr="003B455A">
        <w:rPr>
          <w:rFonts w:ascii="Calibri" w:hAnsi="Calibri" w:cs="Calibri"/>
          <w:sz w:val="22"/>
          <w:szCs w:val="22"/>
        </w:rPr>
        <w:t xml:space="preserve"> </w:t>
      </w:r>
      <w:r w:rsidR="00164938" w:rsidRPr="003B455A">
        <w:rPr>
          <w:rFonts w:ascii="Calibri" w:hAnsi="Calibri" w:cs="Calibri"/>
          <w:sz w:val="22"/>
          <w:szCs w:val="22"/>
        </w:rPr>
        <w:t>B</w:t>
      </w:r>
      <w:r w:rsidRPr="003B455A">
        <w:rPr>
          <w:rFonts w:ascii="Calibri" w:hAnsi="Calibri" w:cs="Calibri"/>
          <w:sz w:val="22"/>
          <w:szCs w:val="22"/>
        </w:rPr>
        <w:t xml:space="preserve">anca; </w:t>
      </w:r>
      <w:r w:rsidR="008053EA" w:rsidRPr="00832242">
        <w:rPr>
          <w:rFonts w:ascii="Calibri" w:hAnsi="Calibri" w:cs="Calibri"/>
          <w:sz w:val="22"/>
          <w:szCs w:val="22"/>
        </w:rPr>
        <w:t xml:space="preserve">con la partecipazione di Eni gas e luce e </w:t>
      </w:r>
      <w:r w:rsidRPr="003B455A">
        <w:rPr>
          <w:rFonts w:ascii="Calibri" w:hAnsi="Calibri" w:cs="Calibri"/>
          <w:sz w:val="22"/>
          <w:szCs w:val="22"/>
        </w:rPr>
        <w:t xml:space="preserve">Harley </w:t>
      </w:r>
      <w:proofErr w:type="spellStart"/>
      <w:r w:rsidRPr="003B455A">
        <w:rPr>
          <w:rFonts w:ascii="Calibri" w:hAnsi="Calibri" w:cs="Calibri"/>
          <w:sz w:val="22"/>
          <w:szCs w:val="22"/>
        </w:rPr>
        <w:t>Dikkinson</w:t>
      </w:r>
      <w:proofErr w:type="spellEnd"/>
      <w:r w:rsidRPr="003B455A">
        <w:rPr>
          <w:rFonts w:ascii="Calibri" w:hAnsi="Calibri" w:cs="Calibri"/>
          <w:sz w:val="22"/>
          <w:szCs w:val="22"/>
        </w:rPr>
        <w:t xml:space="preserve"> Finance. </w:t>
      </w:r>
    </w:p>
    <w:p w:rsidR="008A5CF4" w:rsidRPr="003B455A" w:rsidRDefault="008A5CF4" w:rsidP="003B455A">
      <w:pPr>
        <w:spacing w:line="276" w:lineRule="auto"/>
        <w:jc w:val="both"/>
        <w:rPr>
          <w:rFonts w:ascii="Calibri" w:hAnsi="Calibri" w:cs="Calibri"/>
          <w:sz w:val="22"/>
          <w:szCs w:val="22"/>
        </w:rPr>
      </w:pPr>
    </w:p>
    <w:p w:rsidR="008A5CF4" w:rsidRPr="003B455A" w:rsidRDefault="008A5CF4" w:rsidP="003B455A">
      <w:pPr>
        <w:spacing w:line="276" w:lineRule="auto"/>
        <w:jc w:val="both"/>
        <w:rPr>
          <w:rFonts w:ascii="Calibri" w:hAnsi="Calibri" w:cs="Calibri"/>
          <w:sz w:val="22"/>
          <w:szCs w:val="22"/>
        </w:rPr>
      </w:pPr>
      <w:r w:rsidRPr="003B455A">
        <w:rPr>
          <w:rFonts w:ascii="Calibri" w:hAnsi="Calibri" w:cs="Calibri"/>
          <w:sz w:val="22"/>
          <w:szCs w:val="22"/>
        </w:rPr>
        <w:t>«In questo momento così complicato per gli imprenditori e per i cittadini crediamo sia fondamentale da parte del governo prevedere tutti gli aiuti e gli strumenti possibili per provare a tornare quanto prima a una situazione economica il più possibile simile a quella pre Covid-19 – commenta Giancarlo Tonelli, Direttore Generale di Confcommercio Ascom Bologna –. L’</w:t>
      </w:r>
      <w:proofErr w:type="spellStart"/>
      <w:r w:rsidRPr="003B455A">
        <w:rPr>
          <w:rFonts w:ascii="Calibri" w:hAnsi="Calibri" w:cs="Calibri"/>
          <w:sz w:val="22"/>
          <w:szCs w:val="22"/>
        </w:rPr>
        <w:t>Ecobonus</w:t>
      </w:r>
      <w:proofErr w:type="spellEnd"/>
      <w:r w:rsidRPr="003B455A">
        <w:rPr>
          <w:rFonts w:ascii="Calibri" w:hAnsi="Calibri" w:cs="Calibri"/>
          <w:sz w:val="22"/>
          <w:szCs w:val="22"/>
        </w:rPr>
        <w:t xml:space="preserve"> è indispensabile per andare verso questa difficilissima direzione. Questo, però, deve essere un aiuto concreto, sia per le aziende che per le famiglie, </w:t>
      </w:r>
      <w:r w:rsidR="003B455A">
        <w:rPr>
          <w:rFonts w:ascii="Calibri" w:hAnsi="Calibri" w:cs="Calibri"/>
          <w:sz w:val="22"/>
          <w:szCs w:val="22"/>
        </w:rPr>
        <w:t xml:space="preserve">e </w:t>
      </w:r>
      <w:r w:rsidRPr="003B455A">
        <w:rPr>
          <w:rFonts w:ascii="Calibri" w:hAnsi="Calibri" w:cs="Calibri"/>
          <w:sz w:val="22"/>
          <w:szCs w:val="22"/>
        </w:rPr>
        <w:t>non di facciata. Per questo motivo chiediamo che con i decreti attuativi il bonus sia esteso alla platea più ampia possibile, dagli alberghi, alle seconde case, ad esempio, così da permettere un vero rilancio dell’economia».</w:t>
      </w:r>
    </w:p>
    <w:p w:rsidR="008A5CF4" w:rsidRPr="003B455A" w:rsidRDefault="008A5CF4" w:rsidP="003B455A">
      <w:pPr>
        <w:spacing w:line="276" w:lineRule="auto"/>
        <w:jc w:val="both"/>
        <w:rPr>
          <w:rFonts w:ascii="Calibri" w:hAnsi="Calibri" w:cs="Calibri"/>
          <w:sz w:val="22"/>
          <w:szCs w:val="22"/>
        </w:rPr>
      </w:pPr>
    </w:p>
    <w:p w:rsidR="008A5CF4" w:rsidRPr="003B455A" w:rsidRDefault="008A5CF4" w:rsidP="003B455A">
      <w:pPr>
        <w:spacing w:line="276" w:lineRule="auto"/>
        <w:jc w:val="both"/>
        <w:rPr>
          <w:rFonts w:ascii="Calibri" w:hAnsi="Calibri" w:cs="Calibri"/>
          <w:sz w:val="22"/>
          <w:szCs w:val="22"/>
        </w:rPr>
      </w:pPr>
      <w:r w:rsidRPr="003B455A">
        <w:rPr>
          <w:rFonts w:ascii="Calibri" w:hAnsi="Calibri" w:cs="Calibri"/>
          <w:sz w:val="22"/>
          <w:szCs w:val="22"/>
        </w:rPr>
        <w:t xml:space="preserve">Come evidenziato dal Presidente </w:t>
      </w:r>
      <w:r w:rsidR="00164938" w:rsidRPr="003B455A">
        <w:rPr>
          <w:rFonts w:ascii="Calibri" w:hAnsi="Calibri" w:cs="Calibri"/>
          <w:sz w:val="22"/>
          <w:szCs w:val="22"/>
        </w:rPr>
        <w:t xml:space="preserve">Andrea Tolomelli di </w:t>
      </w:r>
      <w:proofErr w:type="spellStart"/>
      <w:r w:rsidR="00164938" w:rsidRPr="003B455A">
        <w:rPr>
          <w:rFonts w:ascii="Calibri" w:hAnsi="Calibri" w:cs="Calibri"/>
          <w:sz w:val="22"/>
          <w:szCs w:val="22"/>
        </w:rPr>
        <w:t>Abiconf</w:t>
      </w:r>
      <w:proofErr w:type="spellEnd"/>
      <w:r w:rsidRPr="003B455A">
        <w:rPr>
          <w:rFonts w:ascii="Calibri" w:hAnsi="Calibri" w:cs="Calibri"/>
          <w:sz w:val="22"/>
          <w:szCs w:val="22"/>
        </w:rPr>
        <w:t xml:space="preserve"> (gli Amministratori di Condominio di Confcommercio) è </w:t>
      </w:r>
      <w:r w:rsidR="003B455A">
        <w:rPr>
          <w:rFonts w:ascii="Calibri" w:hAnsi="Calibri" w:cs="Calibri"/>
          <w:sz w:val="22"/>
          <w:szCs w:val="22"/>
        </w:rPr>
        <w:t>«</w:t>
      </w:r>
      <w:r w:rsidRPr="003B455A">
        <w:rPr>
          <w:rFonts w:ascii="Calibri" w:hAnsi="Calibri" w:cs="Calibri"/>
          <w:sz w:val="22"/>
          <w:szCs w:val="22"/>
        </w:rPr>
        <w:t xml:space="preserve">estremamente importante – e forse più dell’incentivo fiscale stesso </w:t>
      </w:r>
      <w:r w:rsidR="003B455A" w:rsidRPr="003B455A">
        <w:rPr>
          <w:rFonts w:ascii="Calibri" w:hAnsi="Calibri" w:cs="Calibri"/>
          <w:sz w:val="22"/>
          <w:szCs w:val="22"/>
        </w:rPr>
        <w:t>–</w:t>
      </w:r>
      <w:r w:rsidR="003B455A">
        <w:rPr>
          <w:rFonts w:ascii="Calibri" w:hAnsi="Calibri" w:cs="Calibri"/>
          <w:sz w:val="22"/>
          <w:szCs w:val="22"/>
        </w:rPr>
        <w:t xml:space="preserve"> </w:t>
      </w:r>
      <w:r w:rsidRPr="003B455A">
        <w:rPr>
          <w:rFonts w:ascii="Calibri" w:hAnsi="Calibri" w:cs="Calibri"/>
          <w:sz w:val="22"/>
          <w:szCs w:val="22"/>
        </w:rPr>
        <w:t xml:space="preserve">l’operazione finanziaria attuabile sul </w:t>
      </w:r>
      <w:r w:rsidR="00164938" w:rsidRPr="003B455A">
        <w:rPr>
          <w:rFonts w:ascii="Calibri" w:hAnsi="Calibri" w:cs="Calibri"/>
          <w:sz w:val="22"/>
          <w:szCs w:val="22"/>
        </w:rPr>
        <w:t>Super Eco Bonus</w:t>
      </w:r>
      <w:r w:rsidRPr="003B455A">
        <w:rPr>
          <w:rFonts w:ascii="Calibri" w:hAnsi="Calibri" w:cs="Calibri"/>
          <w:sz w:val="22"/>
          <w:szCs w:val="22"/>
        </w:rPr>
        <w:t xml:space="preserve"> grazie all’intervento di </w:t>
      </w:r>
      <w:r w:rsidR="00164938" w:rsidRPr="003B455A">
        <w:rPr>
          <w:rFonts w:ascii="Calibri" w:hAnsi="Calibri" w:cs="Calibri"/>
          <w:sz w:val="22"/>
          <w:szCs w:val="22"/>
        </w:rPr>
        <w:t>Eni</w:t>
      </w:r>
      <w:r w:rsidR="008053EA">
        <w:rPr>
          <w:rFonts w:ascii="Calibri" w:hAnsi="Calibri" w:cs="Calibri"/>
          <w:sz w:val="22"/>
          <w:szCs w:val="22"/>
        </w:rPr>
        <w:t xml:space="preserve"> gas e luce</w:t>
      </w:r>
      <w:r w:rsidRPr="003B455A">
        <w:rPr>
          <w:rFonts w:ascii="Calibri" w:hAnsi="Calibri" w:cs="Calibri"/>
          <w:sz w:val="22"/>
          <w:szCs w:val="22"/>
        </w:rPr>
        <w:t xml:space="preserve"> e di </w:t>
      </w:r>
      <w:proofErr w:type="spellStart"/>
      <w:r w:rsidR="00164938" w:rsidRPr="003B455A">
        <w:rPr>
          <w:rFonts w:ascii="Calibri" w:hAnsi="Calibri" w:cs="Calibri"/>
          <w:sz w:val="22"/>
          <w:szCs w:val="22"/>
        </w:rPr>
        <w:t>Emil</w:t>
      </w:r>
      <w:proofErr w:type="spellEnd"/>
      <w:r w:rsidR="003B455A" w:rsidRPr="003B455A">
        <w:rPr>
          <w:rFonts w:ascii="Calibri" w:hAnsi="Calibri" w:cs="Calibri"/>
          <w:sz w:val="22"/>
          <w:szCs w:val="22"/>
        </w:rPr>
        <w:t xml:space="preserve"> </w:t>
      </w:r>
      <w:r w:rsidR="00164938" w:rsidRPr="003B455A">
        <w:rPr>
          <w:rFonts w:ascii="Calibri" w:hAnsi="Calibri" w:cs="Calibri"/>
          <w:sz w:val="22"/>
          <w:szCs w:val="22"/>
        </w:rPr>
        <w:t>Banca</w:t>
      </w:r>
      <w:r w:rsidRPr="003B455A">
        <w:rPr>
          <w:rFonts w:ascii="Calibri" w:hAnsi="Calibri" w:cs="Calibri"/>
          <w:sz w:val="22"/>
          <w:szCs w:val="22"/>
        </w:rPr>
        <w:t>, che permetterà ai Condomini di affrontare gli importanti interventi edili ed impiantistici, per la gran parte, senza l’antic</w:t>
      </w:r>
      <w:r w:rsidR="003B455A">
        <w:rPr>
          <w:rFonts w:ascii="Calibri" w:hAnsi="Calibri" w:cs="Calibri"/>
          <w:sz w:val="22"/>
          <w:szCs w:val="22"/>
        </w:rPr>
        <w:t xml:space="preserve">ipo di somme di denaro. Questo </w:t>
      </w:r>
      <w:r w:rsidR="003B455A" w:rsidRPr="003B455A">
        <w:rPr>
          <w:rFonts w:ascii="Calibri" w:hAnsi="Calibri" w:cs="Calibri"/>
          <w:sz w:val="22"/>
          <w:szCs w:val="22"/>
        </w:rPr>
        <w:t>–</w:t>
      </w:r>
      <w:r w:rsidR="003B455A">
        <w:rPr>
          <w:rFonts w:ascii="Calibri" w:hAnsi="Calibri" w:cs="Calibri"/>
          <w:sz w:val="22"/>
          <w:szCs w:val="22"/>
        </w:rPr>
        <w:t xml:space="preserve"> continua Tolomelli </w:t>
      </w:r>
      <w:r w:rsidR="003B455A" w:rsidRPr="003B455A">
        <w:rPr>
          <w:rFonts w:ascii="Calibri" w:hAnsi="Calibri" w:cs="Calibri"/>
          <w:sz w:val="22"/>
          <w:szCs w:val="22"/>
        </w:rPr>
        <w:t>–</w:t>
      </w:r>
      <w:r w:rsidRPr="003B455A">
        <w:rPr>
          <w:rFonts w:ascii="Calibri" w:hAnsi="Calibri" w:cs="Calibri"/>
          <w:sz w:val="22"/>
          <w:szCs w:val="22"/>
        </w:rPr>
        <w:t xml:space="preserve"> rappresenta un importante progetto finanziario per Bologna e Provincia in quanto permetterà di ristrutturare gli immob</w:t>
      </w:r>
      <w:r w:rsidR="003B455A">
        <w:rPr>
          <w:rFonts w:ascii="Calibri" w:hAnsi="Calibri" w:cs="Calibri"/>
          <w:sz w:val="22"/>
          <w:szCs w:val="22"/>
        </w:rPr>
        <w:t>ili cittadini offrendo lavoro a</w:t>
      </w:r>
      <w:r w:rsidRPr="003B455A">
        <w:rPr>
          <w:rFonts w:ascii="Calibri" w:hAnsi="Calibri" w:cs="Calibri"/>
          <w:sz w:val="22"/>
          <w:szCs w:val="22"/>
        </w:rPr>
        <w:t xml:space="preserve"> un gruppo di imprese e di tecnici della città; questo lo riteniamo fondamentale in quanto l’incentivo è una tantum mentre i lavori sono per la vita e pertanto occorre che questi siano realizzati da imprese del territorio che possano poi offrire assistenza e manutenzione nel tempo</w:t>
      </w:r>
      <w:r w:rsidR="003B455A">
        <w:rPr>
          <w:rFonts w:ascii="Calibri" w:hAnsi="Calibri" w:cs="Calibri"/>
          <w:sz w:val="22"/>
          <w:szCs w:val="22"/>
        </w:rPr>
        <w:t>»</w:t>
      </w:r>
      <w:r w:rsidRPr="003B455A">
        <w:rPr>
          <w:rFonts w:ascii="Calibri" w:hAnsi="Calibri" w:cs="Calibri"/>
          <w:sz w:val="22"/>
          <w:szCs w:val="22"/>
        </w:rPr>
        <w:t xml:space="preserve">. </w:t>
      </w:r>
    </w:p>
    <w:p w:rsidR="008A5CF4" w:rsidRPr="003B455A" w:rsidRDefault="008A5CF4" w:rsidP="003B455A">
      <w:pPr>
        <w:spacing w:line="276" w:lineRule="auto"/>
        <w:jc w:val="both"/>
        <w:rPr>
          <w:rFonts w:ascii="Calibri" w:hAnsi="Calibri" w:cs="Calibri"/>
          <w:sz w:val="22"/>
          <w:szCs w:val="22"/>
        </w:rPr>
      </w:pPr>
    </w:p>
    <w:p w:rsidR="008A5CF4" w:rsidRPr="003B455A" w:rsidRDefault="003B455A" w:rsidP="003B455A">
      <w:pPr>
        <w:spacing w:line="276" w:lineRule="auto"/>
        <w:jc w:val="both"/>
        <w:rPr>
          <w:rFonts w:ascii="Calibri" w:hAnsi="Calibri" w:cs="Calibri"/>
          <w:sz w:val="22"/>
          <w:szCs w:val="22"/>
        </w:rPr>
      </w:pPr>
      <w:r>
        <w:rPr>
          <w:rFonts w:ascii="Calibri" w:hAnsi="Calibri" w:cs="Calibri"/>
          <w:sz w:val="22"/>
          <w:szCs w:val="22"/>
        </w:rPr>
        <w:t>«</w:t>
      </w:r>
      <w:r w:rsidR="008A5CF4" w:rsidRPr="003B455A">
        <w:rPr>
          <w:rFonts w:ascii="Calibri" w:hAnsi="Calibri" w:cs="Calibri"/>
          <w:sz w:val="22"/>
          <w:szCs w:val="22"/>
        </w:rPr>
        <w:t>Come Associazione Naziona</w:t>
      </w:r>
      <w:r>
        <w:rPr>
          <w:rFonts w:ascii="Calibri" w:hAnsi="Calibri" w:cs="Calibri"/>
          <w:sz w:val="22"/>
          <w:szCs w:val="22"/>
        </w:rPr>
        <w:t xml:space="preserve">le </w:t>
      </w:r>
      <w:r w:rsidRPr="003B455A">
        <w:rPr>
          <w:rFonts w:ascii="Calibri" w:hAnsi="Calibri" w:cs="Calibri"/>
          <w:sz w:val="22"/>
          <w:szCs w:val="22"/>
        </w:rPr>
        <w:t>–</w:t>
      </w:r>
      <w:r>
        <w:rPr>
          <w:rFonts w:ascii="Calibri" w:hAnsi="Calibri" w:cs="Calibri"/>
          <w:sz w:val="22"/>
          <w:szCs w:val="22"/>
        </w:rPr>
        <w:t xml:space="preserve"> conclude Tolomelli </w:t>
      </w:r>
      <w:r w:rsidRPr="003B455A">
        <w:rPr>
          <w:rFonts w:ascii="Calibri" w:hAnsi="Calibri" w:cs="Calibri"/>
          <w:sz w:val="22"/>
          <w:szCs w:val="22"/>
        </w:rPr>
        <w:t>–</w:t>
      </w:r>
      <w:r w:rsidR="008A5CF4" w:rsidRPr="003B455A">
        <w:rPr>
          <w:rFonts w:ascii="Calibri" w:hAnsi="Calibri" w:cs="Calibri"/>
          <w:sz w:val="22"/>
          <w:szCs w:val="22"/>
        </w:rPr>
        <w:t xml:space="preserve"> visti i necessari tempi </w:t>
      </w:r>
      <w:r w:rsidR="00164938" w:rsidRPr="003B455A">
        <w:rPr>
          <w:rFonts w:ascii="Calibri" w:hAnsi="Calibri" w:cs="Calibri"/>
          <w:sz w:val="22"/>
          <w:szCs w:val="22"/>
        </w:rPr>
        <w:t xml:space="preserve">deliberativi nei Condomini e i </w:t>
      </w:r>
      <w:r w:rsidR="008A5CF4" w:rsidRPr="003B455A">
        <w:rPr>
          <w:rFonts w:ascii="Calibri" w:hAnsi="Calibri" w:cs="Calibri"/>
          <w:sz w:val="22"/>
          <w:szCs w:val="22"/>
        </w:rPr>
        <w:t>periodi utili all’esecuzione degli stessi, abbiamo richiesto allo Stato (anche forti della nostra partecipazione nella Consulta Nazionale delle Associazioni degli Amministratori di Condominio) di prorogare l’incentivo fiscale anche tutto l’anno 2022</w:t>
      </w:r>
      <w:r>
        <w:rPr>
          <w:rFonts w:ascii="Calibri" w:hAnsi="Calibri" w:cs="Calibri"/>
          <w:sz w:val="22"/>
          <w:szCs w:val="22"/>
        </w:rPr>
        <w:t>»</w:t>
      </w:r>
      <w:r w:rsidR="008A5CF4" w:rsidRPr="003B455A">
        <w:rPr>
          <w:rFonts w:ascii="Calibri" w:hAnsi="Calibri" w:cs="Calibri"/>
          <w:sz w:val="22"/>
          <w:szCs w:val="22"/>
        </w:rPr>
        <w:t>.</w:t>
      </w:r>
    </w:p>
    <w:p w:rsidR="003B455A" w:rsidRPr="003B455A" w:rsidRDefault="003B455A" w:rsidP="003B455A">
      <w:pPr>
        <w:spacing w:line="276" w:lineRule="auto"/>
        <w:jc w:val="both"/>
        <w:rPr>
          <w:rFonts w:ascii="Calibri" w:hAnsi="Calibri" w:cs="Calibri"/>
          <w:sz w:val="22"/>
          <w:szCs w:val="22"/>
        </w:rPr>
      </w:pPr>
    </w:p>
    <w:p w:rsidR="00D46B0C" w:rsidRDefault="003B455A" w:rsidP="003B455A">
      <w:pPr>
        <w:spacing w:line="276" w:lineRule="auto"/>
        <w:jc w:val="both"/>
        <w:rPr>
          <w:rFonts w:ascii="Calibri" w:hAnsi="Calibri" w:cs="Calibri"/>
          <w:color w:val="000000"/>
          <w:sz w:val="22"/>
          <w:szCs w:val="22"/>
        </w:rPr>
      </w:pPr>
      <w:r w:rsidRPr="003B455A">
        <w:rPr>
          <w:rFonts w:ascii="Calibri" w:hAnsi="Calibri" w:cs="Calibri"/>
          <w:sz w:val="22"/>
          <w:szCs w:val="22"/>
        </w:rPr>
        <w:lastRenderedPageBreak/>
        <w:t>«</w:t>
      </w:r>
      <w:r w:rsidRPr="003B455A">
        <w:rPr>
          <w:rFonts w:ascii="Calibri" w:hAnsi="Calibri" w:cs="Calibri"/>
          <w:color w:val="000000"/>
          <w:sz w:val="22"/>
          <w:szCs w:val="22"/>
        </w:rPr>
        <w:t>Assieme ad Eni</w:t>
      </w:r>
      <w:r w:rsidR="008053EA">
        <w:rPr>
          <w:rFonts w:ascii="Calibri" w:hAnsi="Calibri" w:cs="Calibri"/>
          <w:color w:val="000000"/>
          <w:sz w:val="22"/>
          <w:szCs w:val="22"/>
        </w:rPr>
        <w:t xml:space="preserve"> gas e luce</w:t>
      </w:r>
      <w:r w:rsidRPr="003B455A">
        <w:rPr>
          <w:rFonts w:ascii="Calibri" w:hAnsi="Calibri" w:cs="Calibri"/>
          <w:color w:val="000000"/>
          <w:sz w:val="22"/>
          <w:szCs w:val="22"/>
        </w:rPr>
        <w:t xml:space="preserve"> e in attesa che il processo legislativo sia concluso, stiamo predisponendo un prodotto che permetterà a chi ha intenzione di investire sul risparmio energetico di farlo avvalendosi dell’</w:t>
      </w:r>
      <w:proofErr w:type="spellStart"/>
      <w:r w:rsidRPr="003B455A">
        <w:rPr>
          <w:rFonts w:ascii="Calibri" w:hAnsi="Calibri" w:cs="Calibri"/>
          <w:color w:val="000000"/>
          <w:sz w:val="22"/>
          <w:szCs w:val="22"/>
        </w:rPr>
        <w:t>Ecobo</w:t>
      </w:r>
      <w:r w:rsidR="008053EA">
        <w:rPr>
          <w:rFonts w:ascii="Calibri" w:hAnsi="Calibri" w:cs="Calibri"/>
          <w:color w:val="000000"/>
          <w:sz w:val="22"/>
          <w:szCs w:val="22"/>
        </w:rPr>
        <w:t>n</w:t>
      </w:r>
      <w:r w:rsidRPr="003B455A">
        <w:rPr>
          <w:rFonts w:ascii="Calibri" w:hAnsi="Calibri" w:cs="Calibri"/>
          <w:color w:val="000000"/>
          <w:sz w:val="22"/>
          <w:szCs w:val="22"/>
        </w:rPr>
        <w:t>us</w:t>
      </w:r>
      <w:proofErr w:type="spellEnd"/>
      <w:r w:rsidRPr="003B455A">
        <w:rPr>
          <w:rFonts w:ascii="Calibri" w:hAnsi="Calibri" w:cs="Calibri"/>
          <w:color w:val="000000"/>
          <w:sz w:val="22"/>
          <w:szCs w:val="22"/>
        </w:rPr>
        <w:t xml:space="preserve"> senza, nel caso che l’incentivo pubblico arrivi al 110 per cento, la necessità di anticipare capitali propri. Il nostro obiettivo, grazie anche alla collaborazione con i professionisti di </w:t>
      </w:r>
      <w:proofErr w:type="spellStart"/>
      <w:r w:rsidRPr="003B455A">
        <w:rPr>
          <w:rFonts w:ascii="Calibri" w:hAnsi="Calibri" w:cs="Calibri"/>
          <w:color w:val="000000"/>
          <w:sz w:val="22"/>
          <w:szCs w:val="22"/>
        </w:rPr>
        <w:t>Harley&amp;Dikkinson</w:t>
      </w:r>
      <w:proofErr w:type="spellEnd"/>
      <w:r w:rsidRPr="003B455A">
        <w:rPr>
          <w:rFonts w:ascii="Calibri" w:hAnsi="Calibri" w:cs="Calibri"/>
          <w:color w:val="000000"/>
          <w:sz w:val="22"/>
          <w:szCs w:val="22"/>
        </w:rPr>
        <w:t xml:space="preserve">, è quello di offrire ai potenziali clienti un supporto in ogni fase dell’operazione, dalla valutazione dell’intervento fino alla sua conclusione», ha spiegato Davide </w:t>
      </w:r>
      <w:proofErr w:type="spellStart"/>
      <w:r w:rsidRPr="003B455A">
        <w:rPr>
          <w:rFonts w:ascii="Calibri" w:hAnsi="Calibri" w:cs="Calibri"/>
          <w:color w:val="000000"/>
          <w:sz w:val="22"/>
          <w:szCs w:val="22"/>
        </w:rPr>
        <w:t>Vasirani</w:t>
      </w:r>
      <w:proofErr w:type="spellEnd"/>
      <w:r w:rsidRPr="003B455A">
        <w:rPr>
          <w:rFonts w:ascii="Calibri" w:hAnsi="Calibri" w:cs="Calibri"/>
          <w:color w:val="000000"/>
          <w:sz w:val="22"/>
          <w:szCs w:val="22"/>
        </w:rPr>
        <w:t xml:space="preserve">, responsabile Sviluppo Imprese di </w:t>
      </w:r>
      <w:proofErr w:type="spellStart"/>
      <w:r w:rsidRPr="003B455A">
        <w:rPr>
          <w:rFonts w:ascii="Calibri" w:hAnsi="Calibri" w:cs="Calibri"/>
          <w:color w:val="000000"/>
          <w:sz w:val="22"/>
          <w:szCs w:val="22"/>
        </w:rPr>
        <w:t>Emil</w:t>
      </w:r>
      <w:proofErr w:type="spellEnd"/>
      <w:r w:rsidRPr="003B455A">
        <w:rPr>
          <w:rFonts w:ascii="Calibri" w:hAnsi="Calibri" w:cs="Calibri"/>
          <w:color w:val="000000"/>
          <w:sz w:val="22"/>
          <w:szCs w:val="22"/>
        </w:rPr>
        <w:t xml:space="preserve"> Banca. «Per gli interventi che mirano a migliorare la classe energetica degli edifici</w:t>
      </w:r>
      <w:r>
        <w:rPr>
          <w:rFonts w:ascii="Calibri" w:hAnsi="Calibri" w:cs="Calibri"/>
          <w:color w:val="000000"/>
          <w:sz w:val="22"/>
          <w:szCs w:val="22"/>
        </w:rPr>
        <w:t>,</w:t>
      </w:r>
      <w:r w:rsidRPr="003B455A">
        <w:rPr>
          <w:rFonts w:ascii="Calibri" w:hAnsi="Calibri" w:cs="Calibri"/>
          <w:color w:val="000000"/>
          <w:sz w:val="22"/>
          <w:szCs w:val="22"/>
        </w:rPr>
        <w:t xml:space="preserve"> ma che non avranno un </w:t>
      </w:r>
      <w:proofErr w:type="spellStart"/>
      <w:r w:rsidRPr="003B455A">
        <w:rPr>
          <w:rFonts w:ascii="Calibri" w:hAnsi="Calibri" w:cs="Calibri"/>
          <w:color w:val="000000"/>
          <w:sz w:val="22"/>
          <w:szCs w:val="22"/>
        </w:rPr>
        <w:t>Ecobonus</w:t>
      </w:r>
      <w:proofErr w:type="spellEnd"/>
      <w:r w:rsidRPr="003B455A">
        <w:rPr>
          <w:rFonts w:ascii="Calibri" w:hAnsi="Calibri" w:cs="Calibri"/>
          <w:color w:val="000000"/>
          <w:sz w:val="22"/>
          <w:szCs w:val="22"/>
        </w:rPr>
        <w:t xml:space="preserve"> al 110 per cento </w:t>
      </w:r>
      <w:r w:rsidRPr="003B455A">
        <w:rPr>
          <w:rFonts w:ascii="Calibri" w:hAnsi="Calibri" w:cs="Calibri"/>
          <w:sz w:val="22"/>
          <w:szCs w:val="22"/>
        </w:rPr>
        <w:t>–</w:t>
      </w:r>
      <w:r w:rsidRPr="003B455A">
        <w:rPr>
          <w:rFonts w:ascii="Calibri" w:hAnsi="Calibri" w:cs="Calibri"/>
          <w:color w:val="000000"/>
          <w:sz w:val="22"/>
          <w:szCs w:val="22"/>
        </w:rPr>
        <w:t xml:space="preserve"> ha aggiunto </w:t>
      </w:r>
      <w:r w:rsidRPr="003B455A">
        <w:rPr>
          <w:rFonts w:ascii="Calibri" w:hAnsi="Calibri" w:cs="Calibri"/>
          <w:sz w:val="22"/>
          <w:szCs w:val="22"/>
        </w:rPr>
        <w:t>–</w:t>
      </w:r>
      <w:r w:rsidRPr="003B455A">
        <w:rPr>
          <w:rFonts w:ascii="Calibri" w:hAnsi="Calibri" w:cs="Calibri"/>
          <w:color w:val="000000"/>
          <w:sz w:val="22"/>
          <w:szCs w:val="22"/>
        </w:rPr>
        <w:t xml:space="preserve"> stiamo predisponendo prodotti ad hoc che andranno a finanziare la parte non coperta da incentivo pubblico»</w:t>
      </w:r>
      <w:r>
        <w:rPr>
          <w:rFonts w:ascii="Calibri" w:hAnsi="Calibri" w:cs="Calibri"/>
          <w:color w:val="000000"/>
          <w:sz w:val="22"/>
          <w:szCs w:val="22"/>
        </w:rPr>
        <w:t>.</w:t>
      </w:r>
    </w:p>
    <w:p w:rsidR="00071865" w:rsidRDefault="00071865" w:rsidP="003B455A">
      <w:pPr>
        <w:spacing w:line="276" w:lineRule="auto"/>
        <w:jc w:val="both"/>
        <w:rPr>
          <w:rFonts w:ascii="Calibri" w:hAnsi="Calibri" w:cs="Calibri"/>
          <w:color w:val="000000"/>
          <w:sz w:val="22"/>
          <w:szCs w:val="22"/>
        </w:rPr>
      </w:pPr>
    </w:p>
    <w:p w:rsidR="00071865" w:rsidRDefault="00071865" w:rsidP="003B455A">
      <w:pPr>
        <w:spacing w:line="276" w:lineRule="auto"/>
        <w:jc w:val="both"/>
        <w:rPr>
          <w:rFonts w:ascii="Calibri" w:hAnsi="Calibri" w:cs="Calibri"/>
          <w:color w:val="000000"/>
          <w:sz w:val="22"/>
          <w:szCs w:val="22"/>
        </w:rPr>
      </w:pPr>
    </w:p>
    <w:p w:rsidR="00071865" w:rsidRDefault="00071865" w:rsidP="003B455A">
      <w:pPr>
        <w:spacing w:line="276" w:lineRule="auto"/>
        <w:jc w:val="both"/>
        <w:rPr>
          <w:rFonts w:ascii="Calibri" w:hAnsi="Calibri" w:cs="Calibri"/>
          <w:color w:val="000000"/>
          <w:sz w:val="22"/>
          <w:szCs w:val="22"/>
        </w:rPr>
      </w:pPr>
    </w:p>
    <w:p w:rsidR="00071865" w:rsidRDefault="00071865" w:rsidP="003B455A">
      <w:pPr>
        <w:spacing w:line="276" w:lineRule="auto"/>
        <w:jc w:val="both"/>
        <w:rPr>
          <w:rFonts w:ascii="Calibri" w:hAnsi="Calibri" w:cs="Calibri"/>
          <w:color w:val="000000"/>
          <w:sz w:val="22"/>
          <w:szCs w:val="22"/>
        </w:rPr>
      </w:pPr>
    </w:p>
    <w:p w:rsidR="00071865" w:rsidRDefault="00071865" w:rsidP="003B455A">
      <w:pPr>
        <w:spacing w:line="276" w:lineRule="auto"/>
        <w:jc w:val="both"/>
        <w:rPr>
          <w:rFonts w:ascii="Calibri" w:hAnsi="Calibri" w:cs="Calibri"/>
          <w:color w:val="000000"/>
          <w:sz w:val="22"/>
          <w:szCs w:val="22"/>
        </w:rPr>
      </w:pPr>
    </w:p>
    <w:p w:rsidR="00071865" w:rsidRDefault="00071865" w:rsidP="003B455A">
      <w:pPr>
        <w:spacing w:line="276" w:lineRule="auto"/>
        <w:jc w:val="both"/>
        <w:rPr>
          <w:rFonts w:ascii="Calibri" w:hAnsi="Calibri" w:cs="Calibri"/>
          <w:color w:val="000000"/>
          <w:sz w:val="22"/>
          <w:szCs w:val="22"/>
        </w:rPr>
      </w:pPr>
    </w:p>
    <w:p w:rsidR="00071865" w:rsidRDefault="00071865" w:rsidP="003B455A">
      <w:pPr>
        <w:spacing w:line="276" w:lineRule="auto"/>
        <w:jc w:val="both"/>
        <w:rPr>
          <w:rFonts w:ascii="Calibri" w:hAnsi="Calibri" w:cs="Calibri"/>
          <w:color w:val="000000"/>
          <w:sz w:val="22"/>
          <w:szCs w:val="22"/>
        </w:rPr>
      </w:pPr>
    </w:p>
    <w:p w:rsidR="00071865" w:rsidRDefault="00071865" w:rsidP="003B455A">
      <w:pPr>
        <w:spacing w:line="276" w:lineRule="auto"/>
        <w:jc w:val="both"/>
        <w:rPr>
          <w:rFonts w:ascii="Calibri" w:hAnsi="Calibri" w:cs="Calibri"/>
          <w:color w:val="000000"/>
          <w:sz w:val="22"/>
          <w:szCs w:val="22"/>
        </w:rPr>
      </w:pPr>
    </w:p>
    <w:p w:rsidR="00071865" w:rsidRDefault="00071865" w:rsidP="003B455A">
      <w:pPr>
        <w:spacing w:line="276" w:lineRule="auto"/>
        <w:jc w:val="both"/>
        <w:rPr>
          <w:rFonts w:ascii="Calibri" w:hAnsi="Calibri" w:cs="Calibri"/>
          <w:color w:val="000000"/>
          <w:sz w:val="22"/>
          <w:szCs w:val="22"/>
        </w:rPr>
      </w:pPr>
    </w:p>
    <w:p w:rsidR="00071865" w:rsidRDefault="00071865" w:rsidP="003B455A">
      <w:pPr>
        <w:spacing w:line="276" w:lineRule="auto"/>
        <w:jc w:val="both"/>
        <w:rPr>
          <w:rFonts w:ascii="Calibri" w:hAnsi="Calibri" w:cs="Calibri"/>
          <w:color w:val="000000"/>
          <w:sz w:val="22"/>
          <w:szCs w:val="22"/>
        </w:rPr>
      </w:pPr>
    </w:p>
    <w:p w:rsidR="00071865" w:rsidRDefault="00071865" w:rsidP="003B455A">
      <w:pPr>
        <w:spacing w:line="276" w:lineRule="auto"/>
        <w:jc w:val="both"/>
        <w:rPr>
          <w:rFonts w:ascii="Calibri" w:hAnsi="Calibri" w:cs="Calibri"/>
          <w:color w:val="000000"/>
          <w:sz w:val="22"/>
          <w:szCs w:val="22"/>
        </w:rPr>
      </w:pPr>
    </w:p>
    <w:p w:rsidR="00071865" w:rsidRDefault="00071865" w:rsidP="003B455A">
      <w:pPr>
        <w:spacing w:line="276" w:lineRule="auto"/>
        <w:jc w:val="both"/>
        <w:rPr>
          <w:rFonts w:ascii="Calibri" w:hAnsi="Calibri" w:cs="Calibri"/>
          <w:color w:val="000000"/>
          <w:sz w:val="22"/>
          <w:szCs w:val="22"/>
        </w:rPr>
      </w:pPr>
    </w:p>
    <w:p w:rsidR="00071865" w:rsidRDefault="00071865" w:rsidP="003B455A">
      <w:pPr>
        <w:spacing w:line="276" w:lineRule="auto"/>
        <w:jc w:val="both"/>
        <w:rPr>
          <w:rFonts w:ascii="Calibri" w:hAnsi="Calibri" w:cs="Calibri"/>
          <w:color w:val="000000"/>
          <w:sz w:val="22"/>
          <w:szCs w:val="22"/>
        </w:rPr>
      </w:pPr>
    </w:p>
    <w:p w:rsidR="00071865" w:rsidRDefault="00071865" w:rsidP="003B455A">
      <w:pPr>
        <w:spacing w:line="276" w:lineRule="auto"/>
        <w:jc w:val="both"/>
        <w:rPr>
          <w:rFonts w:ascii="Calibri" w:hAnsi="Calibri" w:cs="Calibri"/>
          <w:color w:val="000000"/>
          <w:sz w:val="22"/>
          <w:szCs w:val="22"/>
        </w:rPr>
      </w:pPr>
    </w:p>
    <w:p w:rsidR="00071865" w:rsidRDefault="00071865" w:rsidP="003B455A">
      <w:pPr>
        <w:spacing w:line="276" w:lineRule="auto"/>
        <w:jc w:val="both"/>
        <w:rPr>
          <w:rFonts w:ascii="Calibri" w:hAnsi="Calibri" w:cs="Calibri"/>
          <w:color w:val="000000"/>
          <w:sz w:val="22"/>
          <w:szCs w:val="22"/>
        </w:rPr>
      </w:pPr>
    </w:p>
    <w:p w:rsidR="00071865" w:rsidRDefault="00071865" w:rsidP="003B455A">
      <w:pPr>
        <w:spacing w:line="276" w:lineRule="auto"/>
        <w:jc w:val="both"/>
        <w:rPr>
          <w:rFonts w:ascii="Calibri" w:hAnsi="Calibri" w:cs="Calibri"/>
          <w:color w:val="000000"/>
          <w:sz w:val="22"/>
          <w:szCs w:val="22"/>
        </w:rPr>
      </w:pPr>
    </w:p>
    <w:p w:rsidR="00071865" w:rsidRDefault="00071865" w:rsidP="003B455A">
      <w:pPr>
        <w:spacing w:line="276" w:lineRule="auto"/>
        <w:jc w:val="both"/>
        <w:rPr>
          <w:rFonts w:ascii="Calibri" w:hAnsi="Calibri" w:cs="Calibri"/>
          <w:color w:val="000000"/>
          <w:sz w:val="22"/>
          <w:szCs w:val="22"/>
        </w:rPr>
      </w:pPr>
    </w:p>
    <w:p w:rsidR="00071865" w:rsidRDefault="00071865" w:rsidP="003B455A">
      <w:pPr>
        <w:spacing w:line="276" w:lineRule="auto"/>
        <w:jc w:val="both"/>
        <w:rPr>
          <w:rFonts w:ascii="Calibri" w:hAnsi="Calibri" w:cs="Calibri"/>
          <w:color w:val="000000"/>
          <w:sz w:val="22"/>
          <w:szCs w:val="22"/>
        </w:rPr>
      </w:pPr>
    </w:p>
    <w:p w:rsidR="00071865" w:rsidRDefault="00071865" w:rsidP="003B455A">
      <w:pPr>
        <w:spacing w:line="276" w:lineRule="auto"/>
        <w:jc w:val="both"/>
        <w:rPr>
          <w:rFonts w:ascii="Calibri" w:hAnsi="Calibri" w:cs="Calibri"/>
          <w:color w:val="000000"/>
          <w:sz w:val="22"/>
          <w:szCs w:val="22"/>
        </w:rPr>
      </w:pPr>
    </w:p>
    <w:p w:rsidR="00071865" w:rsidRDefault="00071865" w:rsidP="003B455A">
      <w:pPr>
        <w:spacing w:line="276" w:lineRule="auto"/>
        <w:jc w:val="both"/>
        <w:rPr>
          <w:rFonts w:ascii="Calibri" w:hAnsi="Calibri" w:cs="Calibri"/>
          <w:color w:val="000000"/>
          <w:sz w:val="22"/>
          <w:szCs w:val="22"/>
        </w:rPr>
      </w:pPr>
    </w:p>
    <w:p w:rsidR="00071865" w:rsidRDefault="00071865" w:rsidP="003B455A">
      <w:pPr>
        <w:spacing w:line="276" w:lineRule="auto"/>
        <w:jc w:val="both"/>
        <w:rPr>
          <w:rFonts w:ascii="Calibri" w:hAnsi="Calibri" w:cs="Calibri"/>
          <w:color w:val="000000"/>
          <w:sz w:val="22"/>
          <w:szCs w:val="22"/>
        </w:rPr>
      </w:pPr>
    </w:p>
    <w:p w:rsidR="00071865" w:rsidRDefault="00071865" w:rsidP="003B455A">
      <w:pPr>
        <w:spacing w:line="276" w:lineRule="auto"/>
        <w:jc w:val="both"/>
        <w:rPr>
          <w:rFonts w:ascii="Calibri" w:hAnsi="Calibri" w:cs="Calibri"/>
          <w:color w:val="000000"/>
          <w:sz w:val="22"/>
          <w:szCs w:val="22"/>
        </w:rPr>
      </w:pPr>
    </w:p>
    <w:p w:rsidR="00071865" w:rsidRDefault="00071865" w:rsidP="003B455A">
      <w:pPr>
        <w:spacing w:line="276" w:lineRule="auto"/>
        <w:jc w:val="both"/>
        <w:rPr>
          <w:rFonts w:ascii="Calibri" w:hAnsi="Calibri" w:cs="Calibri"/>
          <w:color w:val="000000"/>
          <w:sz w:val="22"/>
          <w:szCs w:val="22"/>
        </w:rPr>
      </w:pPr>
    </w:p>
    <w:p w:rsidR="00071865" w:rsidRDefault="00071865" w:rsidP="003B455A">
      <w:pPr>
        <w:spacing w:line="276" w:lineRule="auto"/>
        <w:jc w:val="both"/>
        <w:rPr>
          <w:rFonts w:ascii="Calibri" w:hAnsi="Calibri" w:cs="Calibri"/>
          <w:color w:val="000000"/>
          <w:sz w:val="22"/>
          <w:szCs w:val="22"/>
        </w:rPr>
      </w:pPr>
    </w:p>
    <w:p w:rsidR="00071865" w:rsidRDefault="00071865" w:rsidP="003B455A">
      <w:pPr>
        <w:spacing w:line="276" w:lineRule="auto"/>
        <w:jc w:val="both"/>
        <w:rPr>
          <w:rFonts w:ascii="Calibri" w:hAnsi="Calibri" w:cs="Calibri"/>
          <w:color w:val="000000"/>
          <w:sz w:val="22"/>
          <w:szCs w:val="22"/>
        </w:rPr>
      </w:pPr>
    </w:p>
    <w:p w:rsidR="00071865" w:rsidRDefault="00071865" w:rsidP="003B455A">
      <w:pPr>
        <w:spacing w:line="276" w:lineRule="auto"/>
        <w:jc w:val="both"/>
        <w:rPr>
          <w:rFonts w:ascii="Calibri" w:hAnsi="Calibri" w:cs="Calibri"/>
          <w:color w:val="000000"/>
          <w:sz w:val="22"/>
          <w:szCs w:val="22"/>
        </w:rPr>
      </w:pPr>
    </w:p>
    <w:p w:rsidR="00071865" w:rsidRDefault="00071865" w:rsidP="003B455A">
      <w:pPr>
        <w:spacing w:line="276" w:lineRule="auto"/>
        <w:jc w:val="both"/>
        <w:rPr>
          <w:rFonts w:ascii="Calibri" w:hAnsi="Calibri" w:cs="Calibri"/>
          <w:color w:val="000000"/>
          <w:sz w:val="22"/>
          <w:szCs w:val="22"/>
        </w:rPr>
      </w:pPr>
    </w:p>
    <w:p w:rsidR="00071865" w:rsidRDefault="00071865" w:rsidP="003B455A">
      <w:pPr>
        <w:spacing w:line="276" w:lineRule="auto"/>
        <w:jc w:val="both"/>
        <w:rPr>
          <w:rFonts w:ascii="Calibri" w:hAnsi="Calibri" w:cs="Calibri"/>
          <w:color w:val="000000"/>
          <w:sz w:val="22"/>
          <w:szCs w:val="22"/>
        </w:rPr>
      </w:pPr>
    </w:p>
    <w:p w:rsidR="00071865" w:rsidRDefault="00071865" w:rsidP="003B455A">
      <w:pPr>
        <w:spacing w:line="276" w:lineRule="auto"/>
        <w:jc w:val="both"/>
        <w:rPr>
          <w:rFonts w:ascii="Calibri" w:hAnsi="Calibri" w:cs="Calibri"/>
          <w:color w:val="000000"/>
          <w:sz w:val="22"/>
          <w:szCs w:val="22"/>
        </w:rPr>
      </w:pPr>
    </w:p>
    <w:p w:rsidR="00071865" w:rsidRPr="003B455A" w:rsidRDefault="00071865" w:rsidP="003B455A">
      <w:pPr>
        <w:spacing w:line="276" w:lineRule="auto"/>
        <w:jc w:val="both"/>
        <w:rPr>
          <w:rFonts w:ascii="Calibri" w:hAnsi="Calibri" w:cs="Calibri"/>
          <w:color w:val="000000"/>
          <w:sz w:val="22"/>
          <w:szCs w:val="22"/>
        </w:rPr>
      </w:pPr>
      <w:r>
        <w:rPr>
          <w:rFonts w:ascii="Calibri" w:hAnsi="Calibri" w:cs="Calibri"/>
          <w:color w:val="000000"/>
          <w:sz w:val="22"/>
          <w:szCs w:val="22"/>
        </w:rPr>
        <w:t xml:space="preserve">Bologna, 31 luglio 2020 </w:t>
      </w:r>
    </w:p>
    <w:sectPr w:rsidR="00071865" w:rsidRPr="003B455A" w:rsidSect="00071865">
      <w:headerReference w:type="default" r:id="rId7"/>
      <w:footerReference w:type="default" r:id="rId8"/>
      <w:type w:val="continuous"/>
      <w:pgSz w:w="11906" w:h="16838"/>
      <w:pgMar w:top="1377" w:right="1134" w:bottom="1021" w:left="1134" w:header="454" w:footer="45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C34" w:rsidRDefault="007F3C34">
      <w:r>
        <w:separator/>
      </w:r>
    </w:p>
  </w:endnote>
  <w:endnote w:type="continuationSeparator" w:id="0">
    <w:p w:rsidR="007F3C34" w:rsidRDefault="007F3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AF6" w:rsidRPr="00657427" w:rsidRDefault="00506AF6" w:rsidP="00506AF6">
    <w:pPr>
      <w:spacing w:before="40"/>
      <w:ind w:left="-709" w:right="-710"/>
      <w:jc w:val="center"/>
      <w:rPr>
        <w:rFonts w:ascii="Helvetica" w:hAnsi="Helvetica"/>
        <w:color w:val="002C54"/>
        <w:sz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C34" w:rsidRDefault="007F3C34">
      <w:r>
        <w:separator/>
      </w:r>
    </w:p>
  </w:footnote>
  <w:footnote w:type="continuationSeparator" w:id="0">
    <w:p w:rsidR="007F3C34" w:rsidRDefault="007F3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7EF" w:rsidRDefault="00071865" w:rsidP="00506AF6">
    <w:pPr>
      <w:pStyle w:val="Intestazione"/>
      <w:jc w:val="center"/>
    </w:pPr>
    <w:r w:rsidRPr="00B655C7">
      <w:rPr>
        <w:rFonts w:ascii="Calibri" w:hAnsi="Calibri" w:cs="Calibri"/>
        <w:b/>
        <w:noProof/>
        <w:color w:val="555555"/>
      </w:rPr>
      <w:drawing>
        <wp:inline distT="0" distB="0" distL="0" distR="0" wp14:anchorId="42CF0A9A" wp14:editId="1BD69389">
          <wp:extent cx="1924050" cy="957692"/>
          <wp:effectExtent l="0" t="0" r="0" b="0"/>
          <wp:docPr id="5" name="Immagine 5" descr="C:\Users\gttnls\Desktop\confcommercio bologna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ttnls\Desktop\confcommercio bologna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1898" cy="966576"/>
                  </a:xfrm>
                  <a:prstGeom prst="rect">
                    <a:avLst/>
                  </a:prstGeom>
                  <a:noFill/>
                  <a:ln>
                    <a:noFill/>
                  </a:ln>
                </pic:spPr>
              </pic:pic>
            </a:graphicData>
          </a:graphic>
        </wp:inline>
      </w:drawing>
    </w:r>
  </w:p>
  <w:p w:rsidR="00071865" w:rsidRDefault="00071865" w:rsidP="00506AF6">
    <w:pPr>
      <w:pStyle w:val="Intestazione"/>
      <w:jc w:val="center"/>
    </w:pPr>
  </w:p>
  <w:p w:rsidR="00071865" w:rsidRDefault="00071865" w:rsidP="00506AF6">
    <w:pPr>
      <w:pStyle w:val="Intestazione"/>
      <w:jc w:val="center"/>
    </w:pPr>
  </w:p>
  <w:p w:rsidR="00071865" w:rsidRDefault="00071865" w:rsidP="00506AF6">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9A"/>
    <w:rsid w:val="0000636A"/>
    <w:rsid w:val="00057734"/>
    <w:rsid w:val="00071865"/>
    <w:rsid w:val="00074098"/>
    <w:rsid w:val="000817EF"/>
    <w:rsid w:val="0009137B"/>
    <w:rsid w:val="000A4A4C"/>
    <w:rsid w:val="00164938"/>
    <w:rsid w:val="0018053C"/>
    <w:rsid w:val="001B183E"/>
    <w:rsid w:val="001D172B"/>
    <w:rsid w:val="001E0945"/>
    <w:rsid w:val="001F5270"/>
    <w:rsid w:val="002C12F8"/>
    <w:rsid w:val="0035479C"/>
    <w:rsid w:val="003B455A"/>
    <w:rsid w:val="0043609E"/>
    <w:rsid w:val="00437FBB"/>
    <w:rsid w:val="004B657B"/>
    <w:rsid w:val="004F780F"/>
    <w:rsid w:val="00501FC8"/>
    <w:rsid w:val="00505BC6"/>
    <w:rsid w:val="00506AF6"/>
    <w:rsid w:val="00525733"/>
    <w:rsid w:val="00527191"/>
    <w:rsid w:val="0053641F"/>
    <w:rsid w:val="005B60CF"/>
    <w:rsid w:val="00652C22"/>
    <w:rsid w:val="00657427"/>
    <w:rsid w:val="00684A9B"/>
    <w:rsid w:val="006C42A3"/>
    <w:rsid w:val="006C61F6"/>
    <w:rsid w:val="00717B16"/>
    <w:rsid w:val="00735D17"/>
    <w:rsid w:val="00777E48"/>
    <w:rsid w:val="007F3C34"/>
    <w:rsid w:val="008053EA"/>
    <w:rsid w:val="00832242"/>
    <w:rsid w:val="00837BF4"/>
    <w:rsid w:val="008A5CF4"/>
    <w:rsid w:val="008C471A"/>
    <w:rsid w:val="008E1F1C"/>
    <w:rsid w:val="008F639A"/>
    <w:rsid w:val="00904323"/>
    <w:rsid w:val="00931965"/>
    <w:rsid w:val="00954539"/>
    <w:rsid w:val="009C2F04"/>
    <w:rsid w:val="009C7652"/>
    <w:rsid w:val="009D093F"/>
    <w:rsid w:val="009D4D07"/>
    <w:rsid w:val="009E2A29"/>
    <w:rsid w:val="00A02A80"/>
    <w:rsid w:val="00A51E8A"/>
    <w:rsid w:val="00B2131C"/>
    <w:rsid w:val="00B95461"/>
    <w:rsid w:val="00BB39F5"/>
    <w:rsid w:val="00CB0BE0"/>
    <w:rsid w:val="00D12C94"/>
    <w:rsid w:val="00D2556B"/>
    <w:rsid w:val="00D46B0C"/>
    <w:rsid w:val="00DB414C"/>
    <w:rsid w:val="00DC33AD"/>
    <w:rsid w:val="00E22BB5"/>
    <w:rsid w:val="00EE2B3E"/>
    <w:rsid w:val="00EF04EA"/>
    <w:rsid w:val="00F02A3D"/>
    <w:rsid w:val="00F91DD9"/>
    <w:rsid w:val="00FA09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C0B9A87-4357-B64D-BA8B-827B779F2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C14C6"/>
    <w:rPr>
      <w:color w:val="0000FF"/>
      <w:u w:val="single"/>
    </w:rPr>
  </w:style>
  <w:style w:type="paragraph" w:styleId="Intestazione">
    <w:name w:val="header"/>
    <w:basedOn w:val="Normale"/>
    <w:link w:val="IntestazioneCarattere"/>
    <w:uiPriority w:val="99"/>
    <w:unhideWhenUsed/>
    <w:rsid w:val="00107D1C"/>
    <w:pPr>
      <w:tabs>
        <w:tab w:val="center" w:pos="4819"/>
        <w:tab w:val="right" w:pos="9638"/>
      </w:tabs>
    </w:pPr>
  </w:style>
  <w:style w:type="character" w:customStyle="1" w:styleId="IntestazioneCarattere">
    <w:name w:val="Intestazione Carattere"/>
    <w:link w:val="Intestazione"/>
    <w:uiPriority w:val="99"/>
    <w:rsid w:val="00107D1C"/>
    <w:rPr>
      <w:sz w:val="24"/>
      <w:szCs w:val="24"/>
    </w:rPr>
  </w:style>
  <w:style w:type="paragraph" w:styleId="Pidipagina">
    <w:name w:val="footer"/>
    <w:basedOn w:val="Normale"/>
    <w:link w:val="PidipaginaCarattere"/>
    <w:uiPriority w:val="99"/>
    <w:unhideWhenUsed/>
    <w:rsid w:val="00107D1C"/>
    <w:pPr>
      <w:tabs>
        <w:tab w:val="center" w:pos="4819"/>
        <w:tab w:val="right" w:pos="9638"/>
      </w:tabs>
    </w:pPr>
  </w:style>
  <w:style w:type="character" w:customStyle="1" w:styleId="PidipaginaCarattere">
    <w:name w:val="Piè di pagina Carattere"/>
    <w:link w:val="Pidipagina"/>
    <w:uiPriority w:val="99"/>
    <w:rsid w:val="00107D1C"/>
    <w:rPr>
      <w:sz w:val="24"/>
      <w:szCs w:val="24"/>
    </w:rPr>
  </w:style>
  <w:style w:type="character" w:styleId="Collegamentovisitato">
    <w:name w:val="FollowedHyperlink"/>
    <w:uiPriority w:val="99"/>
    <w:semiHidden/>
    <w:unhideWhenUsed/>
    <w:rsid w:val="00107D1C"/>
    <w:rPr>
      <w:color w:val="800080"/>
      <w:u w:val="single"/>
    </w:rPr>
  </w:style>
  <w:style w:type="paragraph" w:styleId="Testofumetto">
    <w:name w:val="Balloon Text"/>
    <w:basedOn w:val="Normale"/>
    <w:link w:val="TestofumettoCarattere"/>
    <w:uiPriority w:val="99"/>
    <w:semiHidden/>
    <w:unhideWhenUsed/>
    <w:rsid w:val="004F780F"/>
    <w:rPr>
      <w:rFonts w:ascii="Lucida Grande" w:hAnsi="Lucida Grande" w:cs="Lucida Grande"/>
      <w:sz w:val="18"/>
      <w:szCs w:val="18"/>
    </w:rPr>
  </w:style>
  <w:style w:type="character" w:customStyle="1" w:styleId="TestofumettoCarattere">
    <w:name w:val="Testo fumetto Carattere"/>
    <w:link w:val="Testofumetto"/>
    <w:uiPriority w:val="99"/>
    <w:semiHidden/>
    <w:rsid w:val="004F780F"/>
    <w:rPr>
      <w:rFonts w:ascii="Lucida Grande" w:hAnsi="Lucida Grande" w:cs="Lucida Grande"/>
      <w:sz w:val="18"/>
      <w:szCs w:val="18"/>
    </w:rPr>
  </w:style>
  <w:style w:type="paragraph" w:styleId="Testodelblocco">
    <w:name w:val="Block Text"/>
    <w:basedOn w:val="Normale"/>
    <w:rsid w:val="009C7652"/>
    <w:pPr>
      <w:ind w:left="1134" w:right="1416"/>
      <w:jc w:val="both"/>
    </w:pPr>
    <w:rPr>
      <w:rFonts w:ascii="Verdana" w:hAnsi="Verdana"/>
      <w:szCs w:val="20"/>
    </w:rPr>
  </w:style>
  <w:style w:type="character" w:customStyle="1" w:styleId="m8203216880288730305m-1385807778304951934gmail-il">
    <w:name w:val="m_8203216880288730305m_-1385807778304951934gmail-il"/>
    <w:rsid w:val="006C6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363774">
      <w:bodyDiv w:val="1"/>
      <w:marLeft w:val="0"/>
      <w:marRight w:val="0"/>
      <w:marTop w:val="0"/>
      <w:marBottom w:val="0"/>
      <w:divBdr>
        <w:top w:val="none" w:sz="0" w:space="0" w:color="auto"/>
        <w:left w:val="none" w:sz="0" w:space="0" w:color="auto"/>
        <w:bottom w:val="none" w:sz="0" w:space="0" w:color="auto"/>
        <w:right w:val="none" w:sz="0" w:space="0" w:color="auto"/>
      </w:divBdr>
    </w:div>
    <w:div w:id="208386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6BAA9-6596-478E-9360-3AE1735D8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567</Words>
  <Characters>3238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Bologna 6 maggio 2009</vt:lpstr>
    </vt:vector>
  </TitlesOfParts>
  <Company>Cedascom Bologna</Company>
  <LinksUpToDate>false</LinksUpToDate>
  <CharactersWithSpaces>3798</CharactersWithSpaces>
  <SharedDoc>false</SharedDoc>
  <HLinks>
    <vt:vector size="12" baseType="variant">
      <vt:variant>
        <vt:i4>8126564</vt:i4>
      </vt:variant>
      <vt:variant>
        <vt:i4>3</vt:i4>
      </vt:variant>
      <vt:variant>
        <vt:i4>0</vt:i4>
      </vt:variant>
      <vt:variant>
        <vt:i4>5</vt:i4>
      </vt:variant>
      <vt:variant>
        <vt:lpwstr>http://www.ascom.bo.it/</vt:lpwstr>
      </vt:variant>
      <vt:variant>
        <vt:lpwstr/>
      </vt:variant>
      <vt:variant>
        <vt:i4>3473472</vt:i4>
      </vt:variant>
      <vt:variant>
        <vt:i4>0</vt:i4>
      </vt:variant>
      <vt:variant>
        <vt:i4>0</vt:i4>
      </vt:variant>
      <vt:variant>
        <vt:i4>5</vt:i4>
      </vt:variant>
      <vt:variant>
        <vt:lpwstr>mailto:ascombo@ascom.bo.it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Bologna 6 maggio 2009</dc:title>
  <dc:subject/>
  <dc:creator>Gianluca Lolli</dc:creator>
  <cp:keywords/>
  <cp:lastModifiedBy>Gotti Annalisa</cp:lastModifiedBy>
  <cp:revision>5</cp:revision>
  <cp:lastPrinted>2019-11-12T08:19:00Z</cp:lastPrinted>
  <dcterms:created xsi:type="dcterms:W3CDTF">2020-07-30T18:32:00Z</dcterms:created>
  <dcterms:modified xsi:type="dcterms:W3CDTF">2020-07-31T07:46:00Z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566041568</vt:i4>
  </property>
</Properties>
</file>